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E1E96" w14:textId="79E089AB" w:rsidR="000E3685" w:rsidRDefault="003B6601" w:rsidP="00527C55">
      <w:r w:rsidRPr="00672E5E">
        <w:rPr>
          <w:noProof/>
        </w:rPr>
        <w:drawing>
          <wp:anchor distT="0" distB="0" distL="114300" distR="114300" simplePos="0" relativeHeight="251659264" behindDoc="1" locked="0" layoutInCell="1" allowOverlap="1" wp14:anchorId="360E616E" wp14:editId="68B54D63">
            <wp:simplePos x="0" y="0"/>
            <wp:positionH relativeFrom="margin">
              <wp:align>center</wp:align>
            </wp:positionH>
            <wp:positionV relativeFrom="paragraph">
              <wp:posOffset>-436728</wp:posOffset>
            </wp:positionV>
            <wp:extent cx="4476750" cy="1343025"/>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6750" cy="1343025"/>
                    </a:xfrm>
                    <a:prstGeom prst="rect">
                      <a:avLst/>
                    </a:prstGeom>
                  </pic:spPr>
                </pic:pic>
              </a:graphicData>
            </a:graphic>
            <wp14:sizeRelH relativeFrom="margin">
              <wp14:pctWidth>0</wp14:pctWidth>
            </wp14:sizeRelH>
            <wp14:sizeRelV relativeFrom="margin">
              <wp14:pctHeight>0</wp14:pctHeight>
            </wp14:sizeRelV>
          </wp:anchor>
        </w:drawing>
      </w:r>
    </w:p>
    <w:p w14:paraId="2E1DB060" w14:textId="1CB76353" w:rsidR="00A02AE3" w:rsidRDefault="00A02AE3" w:rsidP="00527C55">
      <w:pPr>
        <w:pStyle w:val="Header"/>
      </w:pPr>
    </w:p>
    <w:p w14:paraId="6F1D3B2F" w14:textId="77777777" w:rsidR="00A02AE3" w:rsidRDefault="00A02AE3" w:rsidP="00527C55">
      <w:pPr>
        <w:pStyle w:val="Header"/>
      </w:pPr>
    </w:p>
    <w:p w14:paraId="41A391A1" w14:textId="77777777" w:rsidR="00A02AE3" w:rsidRDefault="00A02AE3" w:rsidP="00527C55">
      <w:pPr>
        <w:pStyle w:val="Header"/>
      </w:pPr>
    </w:p>
    <w:p w14:paraId="6C86110F" w14:textId="5228FC98" w:rsidR="00A02AE3" w:rsidRDefault="00A02AE3" w:rsidP="00527C55">
      <w:pPr>
        <w:pStyle w:val="Header"/>
      </w:pPr>
    </w:p>
    <w:p w14:paraId="10B7C18E" w14:textId="77777777" w:rsidR="00A02AE3" w:rsidRDefault="00A02AE3" w:rsidP="00527C55">
      <w:pPr>
        <w:pStyle w:val="Header"/>
      </w:pPr>
    </w:p>
    <w:p w14:paraId="4B97E209" w14:textId="77777777" w:rsidR="00A02AE3" w:rsidRDefault="00A02AE3" w:rsidP="00527C55">
      <w:pPr>
        <w:pStyle w:val="Header"/>
      </w:pPr>
    </w:p>
    <w:p w14:paraId="23DD88BE" w14:textId="77777777" w:rsidR="00A02AE3" w:rsidRDefault="00A02AE3" w:rsidP="00527C55">
      <w:pPr>
        <w:pStyle w:val="Header"/>
      </w:pPr>
    </w:p>
    <w:p w14:paraId="48F6CA7E" w14:textId="77777777" w:rsidR="00A02AE3" w:rsidRDefault="00A02AE3" w:rsidP="00527C55">
      <w:pPr>
        <w:pStyle w:val="Header"/>
      </w:pPr>
    </w:p>
    <w:p w14:paraId="0F6E1F9D" w14:textId="77777777" w:rsidR="00A02AE3" w:rsidRDefault="00A02AE3" w:rsidP="00527C55">
      <w:pPr>
        <w:pStyle w:val="Header"/>
      </w:pPr>
    </w:p>
    <w:p w14:paraId="64081335" w14:textId="77777777" w:rsidR="00A02AE3" w:rsidRDefault="00A02AE3" w:rsidP="00527C55">
      <w:pPr>
        <w:pStyle w:val="Header"/>
      </w:pPr>
    </w:p>
    <w:p w14:paraId="37CFF55A" w14:textId="77777777" w:rsidR="00A02AE3" w:rsidRPr="002321B4" w:rsidRDefault="00A02AE3" w:rsidP="00527C55">
      <w:pPr>
        <w:pStyle w:val="Header"/>
        <w:rPr>
          <w:color w:val="0F4761" w:themeColor="accent1" w:themeShade="BF"/>
        </w:rPr>
      </w:pPr>
    </w:p>
    <w:p w14:paraId="320279F8" w14:textId="439586D2" w:rsidR="00E1771B" w:rsidRPr="002321B4" w:rsidRDefault="00A02AE3" w:rsidP="00B523F0">
      <w:pPr>
        <w:pStyle w:val="Header"/>
        <w:jc w:val="center"/>
        <w:rPr>
          <w:rFonts w:ascii="Arial" w:hAnsi="Arial" w:cs="Arial"/>
          <w:b/>
          <w:bCs/>
          <w:color w:val="0F4761" w:themeColor="accent1" w:themeShade="BF"/>
          <w:sz w:val="32"/>
          <w:szCs w:val="28"/>
        </w:rPr>
      </w:pPr>
      <w:r w:rsidRPr="002321B4">
        <w:rPr>
          <w:rFonts w:ascii="Arial" w:hAnsi="Arial" w:cs="Arial"/>
          <w:b/>
          <w:bCs/>
          <w:color w:val="0F4761" w:themeColor="accent1" w:themeShade="BF"/>
          <w:sz w:val="32"/>
          <w:szCs w:val="28"/>
        </w:rPr>
        <w:t>D</w:t>
      </w:r>
      <w:r w:rsidR="00E1771B" w:rsidRPr="002321B4">
        <w:rPr>
          <w:rFonts w:ascii="Arial" w:hAnsi="Arial" w:cs="Arial"/>
          <w:b/>
          <w:bCs/>
          <w:color w:val="0F4761" w:themeColor="accent1" w:themeShade="BF"/>
          <w:sz w:val="32"/>
          <w:szCs w:val="28"/>
        </w:rPr>
        <w:t xml:space="preserve">octor of Ministry </w:t>
      </w:r>
      <w:r w:rsidR="008B7E78">
        <w:rPr>
          <w:rFonts w:ascii="Arial" w:hAnsi="Arial" w:cs="Arial"/>
          <w:b/>
          <w:bCs/>
          <w:color w:val="0F4761" w:themeColor="accent1" w:themeShade="BF"/>
          <w:sz w:val="32"/>
          <w:szCs w:val="28"/>
        </w:rPr>
        <w:t>2026–27</w:t>
      </w:r>
    </w:p>
    <w:p w14:paraId="4919ADE4" w14:textId="22068999" w:rsidR="00A02AE3" w:rsidRPr="002321B4" w:rsidRDefault="008B7E78" w:rsidP="00B523F0">
      <w:pPr>
        <w:pStyle w:val="Header"/>
        <w:jc w:val="center"/>
        <w:rPr>
          <w:rFonts w:ascii="Arial" w:hAnsi="Arial" w:cs="Arial"/>
          <w:b/>
          <w:bCs/>
          <w:color w:val="0F4761" w:themeColor="accent1" w:themeShade="BF"/>
          <w:sz w:val="32"/>
          <w:szCs w:val="28"/>
        </w:rPr>
      </w:pPr>
      <w:r>
        <w:rPr>
          <w:rFonts w:ascii="Arial" w:hAnsi="Arial" w:cs="Arial"/>
          <w:b/>
          <w:bCs/>
          <w:color w:val="0F4761" w:themeColor="accent1" w:themeShade="BF"/>
          <w:sz w:val="32"/>
          <w:szCs w:val="28"/>
        </w:rPr>
        <w:t>Participant Guide</w:t>
      </w:r>
    </w:p>
    <w:p w14:paraId="7930D3EC" w14:textId="77777777" w:rsidR="00A02AE3" w:rsidRPr="002321B4" w:rsidRDefault="00A02AE3" w:rsidP="00B523F0">
      <w:pPr>
        <w:pStyle w:val="Header"/>
        <w:jc w:val="center"/>
        <w:rPr>
          <w:rFonts w:ascii="Arial" w:hAnsi="Arial" w:cs="Arial"/>
          <w:b/>
          <w:bCs/>
          <w:color w:val="0F4761" w:themeColor="accent1" w:themeShade="BF"/>
          <w:sz w:val="32"/>
          <w:szCs w:val="28"/>
        </w:rPr>
      </w:pPr>
    </w:p>
    <w:p w14:paraId="613F0B9B" w14:textId="0E178DD0" w:rsidR="00A02AE3" w:rsidRDefault="004D1A3B" w:rsidP="00B523F0">
      <w:pPr>
        <w:pStyle w:val="Header"/>
        <w:jc w:val="center"/>
        <w:rPr>
          <w:rFonts w:ascii="Arial" w:hAnsi="Arial" w:cs="Arial"/>
          <w:b/>
          <w:bCs/>
          <w:color w:val="0F4761" w:themeColor="accent1" w:themeShade="BF"/>
        </w:rPr>
      </w:pPr>
      <w:r>
        <w:rPr>
          <w:rFonts w:ascii="Arial" w:hAnsi="Arial" w:cs="Arial"/>
          <w:b/>
          <w:bCs/>
          <w:color w:val="0F4761" w:themeColor="accent1" w:themeShade="BF"/>
        </w:rPr>
        <w:t>October 14</w:t>
      </w:r>
      <w:r w:rsidR="002670AB">
        <w:rPr>
          <w:rFonts w:ascii="Arial" w:hAnsi="Arial" w:cs="Arial"/>
          <w:b/>
          <w:bCs/>
          <w:color w:val="0F4761" w:themeColor="accent1" w:themeShade="BF"/>
        </w:rPr>
        <w:t>, 2026</w:t>
      </w:r>
    </w:p>
    <w:p w14:paraId="4DB510ED" w14:textId="159E41B7" w:rsidR="00472FFD" w:rsidRPr="000C0087" w:rsidRDefault="00472FFD" w:rsidP="00B523F0">
      <w:pPr>
        <w:pStyle w:val="Header"/>
        <w:jc w:val="center"/>
      </w:pPr>
    </w:p>
    <w:p w14:paraId="4AAD1159" w14:textId="77777777" w:rsidR="00A02AE3" w:rsidRPr="000C0087" w:rsidRDefault="00A02AE3" w:rsidP="00527C55">
      <w:r w:rsidRPr="000C0087">
        <w:br w:type="page"/>
      </w:r>
    </w:p>
    <w:sdt>
      <w:sdtPr>
        <w:rPr>
          <w:rFonts w:ascii="Times New Roman" w:eastAsiaTheme="minorHAnsi" w:hAnsi="Times New Roman" w:cstheme="minorBidi"/>
          <w:color w:val="auto"/>
          <w:sz w:val="24"/>
          <w:szCs w:val="22"/>
        </w:rPr>
        <w:id w:val="-1683819087"/>
        <w:docPartObj>
          <w:docPartGallery w:val="Table of Contents"/>
          <w:docPartUnique/>
        </w:docPartObj>
      </w:sdtPr>
      <w:sdtEndPr>
        <w:rPr>
          <w:b/>
          <w:bCs/>
          <w:noProof/>
        </w:rPr>
      </w:sdtEndPr>
      <w:sdtContent>
        <w:p w14:paraId="19EBB638" w14:textId="6282C522" w:rsidR="0042525A" w:rsidRDefault="0042525A" w:rsidP="0042525A">
          <w:pPr>
            <w:pStyle w:val="TOCHeading"/>
            <w:jc w:val="center"/>
            <w:rPr>
              <w:rStyle w:val="Heading1Char"/>
            </w:rPr>
          </w:pPr>
          <w:r w:rsidRPr="0042525A">
            <w:rPr>
              <w:rStyle w:val="Heading1Char"/>
            </w:rPr>
            <w:t>Table of Contents</w:t>
          </w:r>
        </w:p>
        <w:p w14:paraId="59BFA440" w14:textId="77777777" w:rsidR="0042525A" w:rsidRPr="0042525A" w:rsidRDefault="0042525A" w:rsidP="0042525A"/>
        <w:p w14:paraId="24EF85C7" w14:textId="7098CA8B" w:rsidR="00C36672" w:rsidRDefault="00EF6565">
          <w:pPr>
            <w:pStyle w:val="TOC1"/>
            <w:tabs>
              <w:tab w:val="right" w:leader="dot" w:pos="9350"/>
            </w:tabs>
            <w:rPr>
              <w:rFonts w:asciiTheme="minorHAnsi" w:eastAsiaTheme="minorEastAsia" w:hAnsiTheme="minorHAnsi"/>
              <w:noProof/>
              <w:kern w:val="2"/>
              <w:szCs w:val="24"/>
              <w14:ligatures w14:val="standardContextual"/>
            </w:rPr>
          </w:pPr>
          <w:r>
            <w:fldChar w:fldCharType="begin"/>
          </w:r>
          <w:r>
            <w:instrText xml:space="preserve"> TOC \o "1-2" \h \z \u </w:instrText>
          </w:r>
          <w:r>
            <w:fldChar w:fldCharType="separate"/>
          </w:r>
          <w:hyperlink w:anchor="_Toc242906631" w:history="1">
            <w:r w:rsidR="00C36672" w:rsidRPr="009B6661">
              <w:rPr>
                <w:rStyle w:val="Hyperlink"/>
                <w:noProof/>
              </w:rPr>
              <w:t>Welcome to the Doctor of Ministry Program</w:t>
            </w:r>
            <w:r w:rsidR="00C36672">
              <w:rPr>
                <w:noProof/>
                <w:webHidden/>
              </w:rPr>
              <w:tab/>
            </w:r>
            <w:r w:rsidR="00C36672">
              <w:rPr>
                <w:noProof/>
                <w:webHidden/>
              </w:rPr>
              <w:fldChar w:fldCharType="begin"/>
            </w:r>
            <w:r w:rsidR="00C36672">
              <w:rPr>
                <w:noProof/>
                <w:webHidden/>
              </w:rPr>
              <w:instrText xml:space="preserve"> PAGEREF _Toc242906631 \h </w:instrText>
            </w:r>
            <w:r w:rsidR="00C36672">
              <w:rPr>
                <w:noProof/>
                <w:webHidden/>
              </w:rPr>
            </w:r>
            <w:r w:rsidR="00C36672">
              <w:rPr>
                <w:noProof/>
                <w:webHidden/>
              </w:rPr>
              <w:fldChar w:fldCharType="separate"/>
            </w:r>
            <w:r w:rsidR="00C36672">
              <w:rPr>
                <w:noProof/>
                <w:webHidden/>
              </w:rPr>
              <w:t>3</w:t>
            </w:r>
            <w:r w:rsidR="00C36672">
              <w:rPr>
                <w:noProof/>
                <w:webHidden/>
              </w:rPr>
              <w:fldChar w:fldCharType="end"/>
            </w:r>
          </w:hyperlink>
        </w:p>
        <w:p w14:paraId="13EBE6E2" w14:textId="67FC5798" w:rsidR="00C36672" w:rsidRDefault="00C36672">
          <w:pPr>
            <w:pStyle w:val="TOC1"/>
            <w:tabs>
              <w:tab w:val="right" w:leader="dot" w:pos="9350"/>
            </w:tabs>
            <w:rPr>
              <w:rFonts w:asciiTheme="minorHAnsi" w:eastAsiaTheme="minorEastAsia" w:hAnsiTheme="minorHAnsi"/>
              <w:noProof/>
              <w:kern w:val="2"/>
              <w:szCs w:val="24"/>
              <w14:ligatures w14:val="standardContextual"/>
            </w:rPr>
          </w:pPr>
          <w:hyperlink w:anchor="_Toc242906632" w:history="1">
            <w:r w:rsidRPr="009B6661">
              <w:rPr>
                <w:rStyle w:val="Hyperlink"/>
                <w:noProof/>
              </w:rPr>
              <w:t>Doctor of Ministry Program Overview</w:t>
            </w:r>
            <w:r>
              <w:rPr>
                <w:noProof/>
                <w:webHidden/>
              </w:rPr>
              <w:tab/>
            </w:r>
            <w:r>
              <w:rPr>
                <w:noProof/>
                <w:webHidden/>
              </w:rPr>
              <w:fldChar w:fldCharType="begin"/>
            </w:r>
            <w:r>
              <w:rPr>
                <w:noProof/>
                <w:webHidden/>
              </w:rPr>
              <w:instrText xml:space="preserve"> PAGEREF _Toc242906632 \h </w:instrText>
            </w:r>
            <w:r>
              <w:rPr>
                <w:noProof/>
                <w:webHidden/>
              </w:rPr>
            </w:r>
            <w:r>
              <w:rPr>
                <w:noProof/>
                <w:webHidden/>
              </w:rPr>
              <w:fldChar w:fldCharType="separate"/>
            </w:r>
            <w:r>
              <w:rPr>
                <w:noProof/>
                <w:webHidden/>
              </w:rPr>
              <w:t>4</w:t>
            </w:r>
            <w:r>
              <w:rPr>
                <w:noProof/>
                <w:webHidden/>
              </w:rPr>
              <w:fldChar w:fldCharType="end"/>
            </w:r>
          </w:hyperlink>
        </w:p>
        <w:p w14:paraId="5C05196F" w14:textId="210A3A85"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33" w:history="1">
            <w:r w:rsidRPr="009B6661">
              <w:rPr>
                <w:rStyle w:val="Hyperlink"/>
                <w:noProof/>
              </w:rPr>
              <w:t>Doctor of Ministry Degree Rationale</w:t>
            </w:r>
            <w:r>
              <w:rPr>
                <w:noProof/>
                <w:webHidden/>
              </w:rPr>
              <w:tab/>
            </w:r>
            <w:r>
              <w:rPr>
                <w:noProof/>
                <w:webHidden/>
              </w:rPr>
              <w:fldChar w:fldCharType="begin"/>
            </w:r>
            <w:r>
              <w:rPr>
                <w:noProof/>
                <w:webHidden/>
              </w:rPr>
              <w:instrText xml:space="preserve"> PAGEREF _Toc242906633 \h </w:instrText>
            </w:r>
            <w:r>
              <w:rPr>
                <w:noProof/>
                <w:webHidden/>
              </w:rPr>
            </w:r>
            <w:r>
              <w:rPr>
                <w:noProof/>
                <w:webHidden/>
              </w:rPr>
              <w:fldChar w:fldCharType="separate"/>
            </w:r>
            <w:r>
              <w:rPr>
                <w:noProof/>
                <w:webHidden/>
              </w:rPr>
              <w:t>4</w:t>
            </w:r>
            <w:r>
              <w:rPr>
                <w:noProof/>
                <w:webHidden/>
              </w:rPr>
              <w:fldChar w:fldCharType="end"/>
            </w:r>
          </w:hyperlink>
        </w:p>
        <w:p w14:paraId="4AAD8D0B" w14:textId="15997852"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34" w:history="1">
            <w:r w:rsidRPr="009B6661">
              <w:rPr>
                <w:rStyle w:val="Hyperlink"/>
                <w:noProof/>
              </w:rPr>
              <w:t>Doctor of Ministry Degree Description</w:t>
            </w:r>
            <w:r>
              <w:rPr>
                <w:noProof/>
                <w:webHidden/>
              </w:rPr>
              <w:tab/>
            </w:r>
            <w:r>
              <w:rPr>
                <w:noProof/>
                <w:webHidden/>
              </w:rPr>
              <w:fldChar w:fldCharType="begin"/>
            </w:r>
            <w:r>
              <w:rPr>
                <w:noProof/>
                <w:webHidden/>
              </w:rPr>
              <w:instrText xml:space="preserve"> PAGEREF _Toc242906634 \h </w:instrText>
            </w:r>
            <w:r>
              <w:rPr>
                <w:noProof/>
                <w:webHidden/>
              </w:rPr>
            </w:r>
            <w:r>
              <w:rPr>
                <w:noProof/>
                <w:webHidden/>
              </w:rPr>
              <w:fldChar w:fldCharType="separate"/>
            </w:r>
            <w:r>
              <w:rPr>
                <w:noProof/>
                <w:webHidden/>
              </w:rPr>
              <w:t>4</w:t>
            </w:r>
            <w:r>
              <w:rPr>
                <w:noProof/>
                <w:webHidden/>
              </w:rPr>
              <w:fldChar w:fldCharType="end"/>
            </w:r>
          </w:hyperlink>
        </w:p>
        <w:p w14:paraId="7F08B10A" w14:textId="75DE2BB5"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35" w:history="1">
            <w:r w:rsidRPr="009B6661">
              <w:rPr>
                <w:rStyle w:val="Hyperlink"/>
                <w:noProof/>
              </w:rPr>
              <w:t>Doctor of Ministry Degree Components</w:t>
            </w:r>
            <w:r>
              <w:rPr>
                <w:noProof/>
                <w:webHidden/>
              </w:rPr>
              <w:tab/>
            </w:r>
            <w:r>
              <w:rPr>
                <w:noProof/>
                <w:webHidden/>
              </w:rPr>
              <w:fldChar w:fldCharType="begin"/>
            </w:r>
            <w:r>
              <w:rPr>
                <w:noProof/>
                <w:webHidden/>
              </w:rPr>
              <w:instrText xml:space="preserve"> PAGEREF _Toc242906635 \h </w:instrText>
            </w:r>
            <w:r>
              <w:rPr>
                <w:noProof/>
                <w:webHidden/>
              </w:rPr>
            </w:r>
            <w:r>
              <w:rPr>
                <w:noProof/>
                <w:webHidden/>
              </w:rPr>
              <w:fldChar w:fldCharType="separate"/>
            </w:r>
            <w:r>
              <w:rPr>
                <w:noProof/>
                <w:webHidden/>
              </w:rPr>
              <w:t>4</w:t>
            </w:r>
            <w:r>
              <w:rPr>
                <w:noProof/>
                <w:webHidden/>
              </w:rPr>
              <w:fldChar w:fldCharType="end"/>
            </w:r>
          </w:hyperlink>
        </w:p>
        <w:p w14:paraId="0B7CC8DE" w14:textId="0FB39B0A"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36" w:history="1">
            <w:r w:rsidRPr="009B6661">
              <w:rPr>
                <w:rStyle w:val="Hyperlink"/>
                <w:noProof/>
              </w:rPr>
              <w:t>Program Milestones and Progression</w:t>
            </w:r>
            <w:r>
              <w:rPr>
                <w:noProof/>
                <w:webHidden/>
              </w:rPr>
              <w:tab/>
            </w:r>
            <w:r>
              <w:rPr>
                <w:noProof/>
                <w:webHidden/>
              </w:rPr>
              <w:fldChar w:fldCharType="begin"/>
            </w:r>
            <w:r>
              <w:rPr>
                <w:noProof/>
                <w:webHidden/>
              </w:rPr>
              <w:instrText xml:space="preserve"> PAGEREF _Toc242906636 \h </w:instrText>
            </w:r>
            <w:r>
              <w:rPr>
                <w:noProof/>
                <w:webHidden/>
              </w:rPr>
            </w:r>
            <w:r>
              <w:rPr>
                <w:noProof/>
                <w:webHidden/>
              </w:rPr>
              <w:fldChar w:fldCharType="separate"/>
            </w:r>
            <w:r>
              <w:rPr>
                <w:noProof/>
                <w:webHidden/>
              </w:rPr>
              <w:t>5</w:t>
            </w:r>
            <w:r>
              <w:rPr>
                <w:noProof/>
                <w:webHidden/>
              </w:rPr>
              <w:fldChar w:fldCharType="end"/>
            </w:r>
          </w:hyperlink>
        </w:p>
        <w:p w14:paraId="4D32A66B" w14:textId="1C4AE8D7"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37" w:history="1">
            <w:r w:rsidRPr="009B6661">
              <w:rPr>
                <w:rStyle w:val="Hyperlink"/>
                <w:noProof/>
              </w:rPr>
              <w:t>Cognate Descriptions</w:t>
            </w:r>
            <w:r>
              <w:rPr>
                <w:noProof/>
                <w:webHidden/>
              </w:rPr>
              <w:tab/>
            </w:r>
            <w:r>
              <w:rPr>
                <w:noProof/>
                <w:webHidden/>
              </w:rPr>
              <w:fldChar w:fldCharType="begin"/>
            </w:r>
            <w:r>
              <w:rPr>
                <w:noProof/>
                <w:webHidden/>
              </w:rPr>
              <w:instrText xml:space="preserve"> PAGEREF _Toc242906637 \h </w:instrText>
            </w:r>
            <w:r>
              <w:rPr>
                <w:noProof/>
                <w:webHidden/>
              </w:rPr>
            </w:r>
            <w:r>
              <w:rPr>
                <w:noProof/>
                <w:webHidden/>
              </w:rPr>
              <w:fldChar w:fldCharType="separate"/>
            </w:r>
            <w:r>
              <w:rPr>
                <w:noProof/>
                <w:webHidden/>
              </w:rPr>
              <w:t>6</w:t>
            </w:r>
            <w:r>
              <w:rPr>
                <w:noProof/>
                <w:webHidden/>
              </w:rPr>
              <w:fldChar w:fldCharType="end"/>
            </w:r>
          </w:hyperlink>
        </w:p>
        <w:p w14:paraId="2B27326F" w14:textId="4220E4C8" w:rsidR="00C36672" w:rsidRDefault="00C36672">
          <w:pPr>
            <w:pStyle w:val="TOC1"/>
            <w:tabs>
              <w:tab w:val="right" w:leader="dot" w:pos="9350"/>
            </w:tabs>
            <w:rPr>
              <w:rFonts w:asciiTheme="minorHAnsi" w:eastAsiaTheme="minorEastAsia" w:hAnsiTheme="minorHAnsi"/>
              <w:noProof/>
              <w:kern w:val="2"/>
              <w:szCs w:val="24"/>
              <w14:ligatures w14:val="standardContextual"/>
            </w:rPr>
          </w:pPr>
          <w:hyperlink w:anchor="_Toc242906638" w:history="1">
            <w:r w:rsidRPr="009B6661">
              <w:rPr>
                <w:rStyle w:val="Hyperlink"/>
                <w:noProof/>
              </w:rPr>
              <w:t>Program Requirements</w:t>
            </w:r>
            <w:r>
              <w:rPr>
                <w:noProof/>
                <w:webHidden/>
              </w:rPr>
              <w:tab/>
            </w:r>
            <w:r>
              <w:rPr>
                <w:noProof/>
                <w:webHidden/>
              </w:rPr>
              <w:fldChar w:fldCharType="begin"/>
            </w:r>
            <w:r>
              <w:rPr>
                <w:noProof/>
                <w:webHidden/>
              </w:rPr>
              <w:instrText xml:space="preserve"> PAGEREF _Toc242906638 \h </w:instrText>
            </w:r>
            <w:r>
              <w:rPr>
                <w:noProof/>
                <w:webHidden/>
              </w:rPr>
            </w:r>
            <w:r>
              <w:rPr>
                <w:noProof/>
                <w:webHidden/>
              </w:rPr>
              <w:fldChar w:fldCharType="separate"/>
            </w:r>
            <w:r>
              <w:rPr>
                <w:noProof/>
                <w:webHidden/>
              </w:rPr>
              <w:t>10</w:t>
            </w:r>
            <w:r>
              <w:rPr>
                <w:noProof/>
                <w:webHidden/>
              </w:rPr>
              <w:fldChar w:fldCharType="end"/>
            </w:r>
          </w:hyperlink>
        </w:p>
        <w:p w14:paraId="19C6A4D1" w14:textId="26E41D8C"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39" w:history="1">
            <w:r w:rsidRPr="009B6661">
              <w:rPr>
                <w:rStyle w:val="Hyperlink"/>
                <w:noProof/>
              </w:rPr>
              <w:t>Workload Expectations</w:t>
            </w:r>
            <w:r>
              <w:rPr>
                <w:noProof/>
                <w:webHidden/>
              </w:rPr>
              <w:tab/>
            </w:r>
            <w:r>
              <w:rPr>
                <w:noProof/>
                <w:webHidden/>
              </w:rPr>
              <w:fldChar w:fldCharType="begin"/>
            </w:r>
            <w:r>
              <w:rPr>
                <w:noProof/>
                <w:webHidden/>
              </w:rPr>
              <w:instrText xml:space="preserve"> PAGEREF _Toc242906639 \h </w:instrText>
            </w:r>
            <w:r>
              <w:rPr>
                <w:noProof/>
                <w:webHidden/>
              </w:rPr>
            </w:r>
            <w:r>
              <w:rPr>
                <w:noProof/>
                <w:webHidden/>
              </w:rPr>
              <w:fldChar w:fldCharType="separate"/>
            </w:r>
            <w:r>
              <w:rPr>
                <w:noProof/>
                <w:webHidden/>
              </w:rPr>
              <w:t>10</w:t>
            </w:r>
            <w:r>
              <w:rPr>
                <w:noProof/>
                <w:webHidden/>
              </w:rPr>
              <w:fldChar w:fldCharType="end"/>
            </w:r>
          </w:hyperlink>
        </w:p>
        <w:p w14:paraId="74ADAD41" w14:textId="0FE3B66C"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40" w:history="1">
            <w:r w:rsidRPr="009B6661">
              <w:rPr>
                <w:rStyle w:val="Hyperlink"/>
                <w:noProof/>
              </w:rPr>
              <w:t>Program Entry Requirements</w:t>
            </w:r>
            <w:r>
              <w:rPr>
                <w:noProof/>
                <w:webHidden/>
              </w:rPr>
              <w:tab/>
            </w:r>
            <w:r>
              <w:rPr>
                <w:noProof/>
                <w:webHidden/>
              </w:rPr>
              <w:fldChar w:fldCharType="begin"/>
            </w:r>
            <w:r>
              <w:rPr>
                <w:noProof/>
                <w:webHidden/>
              </w:rPr>
              <w:instrText xml:space="preserve"> PAGEREF _Toc242906640 \h </w:instrText>
            </w:r>
            <w:r>
              <w:rPr>
                <w:noProof/>
                <w:webHidden/>
              </w:rPr>
            </w:r>
            <w:r>
              <w:rPr>
                <w:noProof/>
                <w:webHidden/>
              </w:rPr>
              <w:fldChar w:fldCharType="separate"/>
            </w:r>
            <w:r>
              <w:rPr>
                <w:noProof/>
                <w:webHidden/>
              </w:rPr>
              <w:t>10</w:t>
            </w:r>
            <w:r>
              <w:rPr>
                <w:noProof/>
                <w:webHidden/>
              </w:rPr>
              <w:fldChar w:fldCharType="end"/>
            </w:r>
          </w:hyperlink>
        </w:p>
        <w:p w14:paraId="45DC93D2" w14:textId="220BF8C1"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41" w:history="1">
            <w:r w:rsidRPr="009B6661">
              <w:rPr>
                <w:rStyle w:val="Hyperlink"/>
                <w:noProof/>
              </w:rPr>
              <w:t>Transfer of Credits</w:t>
            </w:r>
            <w:r>
              <w:rPr>
                <w:noProof/>
                <w:webHidden/>
              </w:rPr>
              <w:tab/>
            </w:r>
            <w:r>
              <w:rPr>
                <w:noProof/>
                <w:webHidden/>
              </w:rPr>
              <w:fldChar w:fldCharType="begin"/>
            </w:r>
            <w:r>
              <w:rPr>
                <w:noProof/>
                <w:webHidden/>
              </w:rPr>
              <w:instrText xml:space="preserve"> PAGEREF _Toc242906641 \h </w:instrText>
            </w:r>
            <w:r>
              <w:rPr>
                <w:noProof/>
                <w:webHidden/>
              </w:rPr>
            </w:r>
            <w:r>
              <w:rPr>
                <w:noProof/>
                <w:webHidden/>
              </w:rPr>
              <w:fldChar w:fldCharType="separate"/>
            </w:r>
            <w:r>
              <w:rPr>
                <w:noProof/>
                <w:webHidden/>
              </w:rPr>
              <w:t>12</w:t>
            </w:r>
            <w:r>
              <w:rPr>
                <w:noProof/>
                <w:webHidden/>
              </w:rPr>
              <w:fldChar w:fldCharType="end"/>
            </w:r>
          </w:hyperlink>
        </w:p>
        <w:p w14:paraId="3A1FA6D9" w14:textId="418A9FD2"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42" w:history="1">
            <w:r w:rsidRPr="009B6661">
              <w:rPr>
                <w:rStyle w:val="Hyperlink"/>
                <w:noProof/>
              </w:rPr>
              <w:t>Research Ethics and Ministry-Context Approval</w:t>
            </w:r>
            <w:r>
              <w:rPr>
                <w:noProof/>
                <w:webHidden/>
              </w:rPr>
              <w:tab/>
            </w:r>
            <w:r>
              <w:rPr>
                <w:noProof/>
                <w:webHidden/>
              </w:rPr>
              <w:fldChar w:fldCharType="begin"/>
            </w:r>
            <w:r>
              <w:rPr>
                <w:noProof/>
                <w:webHidden/>
              </w:rPr>
              <w:instrText xml:space="preserve"> PAGEREF _Toc242906642 \h </w:instrText>
            </w:r>
            <w:r>
              <w:rPr>
                <w:noProof/>
                <w:webHidden/>
              </w:rPr>
            </w:r>
            <w:r>
              <w:rPr>
                <w:noProof/>
                <w:webHidden/>
              </w:rPr>
              <w:fldChar w:fldCharType="separate"/>
            </w:r>
            <w:r>
              <w:rPr>
                <w:noProof/>
                <w:webHidden/>
              </w:rPr>
              <w:t>12</w:t>
            </w:r>
            <w:r>
              <w:rPr>
                <w:noProof/>
                <w:webHidden/>
              </w:rPr>
              <w:fldChar w:fldCharType="end"/>
            </w:r>
          </w:hyperlink>
        </w:p>
        <w:p w14:paraId="6B509837" w14:textId="7A46FF0A"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43" w:history="1">
            <w:r w:rsidRPr="009B6661">
              <w:rPr>
                <w:rStyle w:val="Hyperlink"/>
                <w:noProof/>
              </w:rPr>
              <w:t>Change in Ministry Context</w:t>
            </w:r>
            <w:r>
              <w:rPr>
                <w:noProof/>
                <w:webHidden/>
              </w:rPr>
              <w:tab/>
            </w:r>
            <w:r>
              <w:rPr>
                <w:noProof/>
                <w:webHidden/>
              </w:rPr>
              <w:fldChar w:fldCharType="begin"/>
            </w:r>
            <w:r>
              <w:rPr>
                <w:noProof/>
                <w:webHidden/>
              </w:rPr>
              <w:instrText xml:space="preserve"> PAGEREF _Toc242906643 \h </w:instrText>
            </w:r>
            <w:r>
              <w:rPr>
                <w:noProof/>
                <w:webHidden/>
              </w:rPr>
            </w:r>
            <w:r>
              <w:rPr>
                <w:noProof/>
                <w:webHidden/>
              </w:rPr>
              <w:fldChar w:fldCharType="separate"/>
            </w:r>
            <w:r>
              <w:rPr>
                <w:noProof/>
                <w:webHidden/>
              </w:rPr>
              <w:t>14</w:t>
            </w:r>
            <w:r>
              <w:rPr>
                <w:noProof/>
                <w:webHidden/>
              </w:rPr>
              <w:fldChar w:fldCharType="end"/>
            </w:r>
          </w:hyperlink>
        </w:p>
        <w:p w14:paraId="0DEC5777" w14:textId="42C243B2"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44" w:history="1">
            <w:r w:rsidRPr="009B6661">
              <w:rPr>
                <w:rStyle w:val="Hyperlink"/>
                <w:noProof/>
              </w:rPr>
              <w:t>Academic Standing, Probation, Dismissal, and Appeals</w:t>
            </w:r>
            <w:r>
              <w:rPr>
                <w:noProof/>
                <w:webHidden/>
              </w:rPr>
              <w:tab/>
            </w:r>
            <w:r>
              <w:rPr>
                <w:noProof/>
                <w:webHidden/>
              </w:rPr>
              <w:fldChar w:fldCharType="begin"/>
            </w:r>
            <w:r>
              <w:rPr>
                <w:noProof/>
                <w:webHidden/>
              </w:rPr>
              <w:instrText xml:space="preserve"> PAGEREF _Toc242906644 \h </w:instrText>
            </w:r>
            <w:r>
              <w:rPr>
                <w:noProof/>
                <w:webHidden/>
              </w:rPr>
            </w:r>
            <w:r>
              <w:rPr>
                <w:noProof/>
                <w:webHidden/>
              </w:rPr>
              <w:fldChar w:fldCharType="separate"/>
            </w:r>
            <w:r>
              <w:rPr>
                <w:noProof/>
                <w:webHidden/>
              </w:rPr>
              <w:t>14</w:t>
            </w:r>
            <w:r>
              <w:rPr>
                <w:noProof/>
                <w:webHidden/>
              </w:rPr>
              <w:fldChar w:fldCharType="end"/>
            </w:r>
          </w:hyperlink>
        </w:p>
        <w:p w14:paraId="3EE42FD8" w14:textId="2B3D79F0"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45" w:history="1">
            <w:r w:rsidRPr="009B6661">
              <w:rPr>
                <w:rStyle w:val="Hyperlink"/>
                <w:noProof/>
              </w:rPr>
              <w:t>Academic Integrity and Use of Artificial Intelligence</w:t>
            </w:r>
            <w:r>
              <w:rPr>
                <w:noProof/>
                <w:webHidden/>
              </w:rPr>
              <w:tab/>
            </w:r>
            <w:r>
              <w:rPr>
                <w:noProof/>
                <w:webHidden/>
              </w:rPr>
              <w:fldChar w:fldCharType="begin"/>
            </w:r>
            <w:r>
              <w:rPr>
                <w:noProof/>
                <w:webHidden/>
              </w:rPr>
              <w:instrText xml:space="preserve"> PAGEREF _Toc242906645 \h </w:instrText>
            </w:r>
            <w:r>
              <w:rPr>
                <w:noProof/>
                <w:webHidden/>
              </w:rPr>
            </w:r>
            <w:r>
              <w:rPr>
                <w:noProof/>
                <w:webHidden/>
              </w:rPr>
              <w:fldChar w:fldCharType="separate"/>
            </w:r>
            <w:r>
              <w:rPr>
                <w:noProof/>
                <w:webHidden/>
              </w:rPr>
              <w:t>15</w:t>
            </w:r>
            <w:r>
              <w:rPr>
                <w:noProof/>
                <w:webHidden/>
              </w:rPr>
              <w:fldChar w:fldCharType="end"/>
            </w:r>
          </w:hyperlink>
        </w:p>
        <w:p w14:paraId="530C5379" w14:textId="57B0A8FB"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46" w:history="1">
            <w:r w:rsidRPr="009B6661">
              <w:rPr>
                <w:rStyle w:val="Hyperlink"/>
                <w:noProof/>
              </w:rPr>
              <w:t>Financial Obligations, Repeat Courses, and Program Costs</w:t>
            </w:r>
            <w:r>
              <w:rPr>
                <w:noProof/>
                <w:webHidden/>
              </w:rPr>
              <w:tab/>
            </w:r>
            <w:r>
              <w:rPr>
                <w:noProof/>
                <w:webHidden/>
              </w:rPr>
              <w:fldChar w:fldCharType="begin"/>
            </w:r>
            <w:r>
              <w:rPr>
                <w:noProof/>
                <w:webHidden/>
              </w:rPr>
              <w:instrText xml:space="preserve"> PAGEREF _Toc242906646 \h </w:instrText>
            </w:r>
            <w:r>
              <w:rPr>
                <w:noProof/>
                <w:webHidden/>
              </w:rPr>
            </w:r>
            <w:r>
              <w:rPr>
                <w:noProof/>
                <w:webHidden/>
              </w:rPr>
              <w:fldChar w:fldCharType="separate"/>
            </w:r>
            <w:r>
              <w:rPr>
                <w:noProof/>
                <w:webHidden/>
              </w:rPr>
              <w:t>15</w:t>
            </w:r>
            <w:r>
              <w:rPr>
                <w:noProof/>
                <w:webHidden/>
              </w:rPr>
              <w:fldChar w:fldCharType="end"/>
            </w:r>
          </w:hyperlink>
        </w:p>
        <w:p w14:paraId="1AEB3947" w14:textId="198946AE"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47" w:history="1">
            <w:r w:rsidRPr="009B6661">
              <w:rPr>
                <w:rStyle w:val="Hyperlink"/>
                <w:noProof/>
              </w:rPr>
              <w:t>Required Style, Format, and Deliverables</w:t>
            </w:r>
            <w:r>
              <w:rPr>
                <w:noProof/>
                <w:webHidden/>
              </w:rPr>
              <w:tab/>
            </w:r>
            <w:r>
              <w:rPr>
                <w:noProof/>
                <w:webHidden/>
              </w:rPr>
              <w:fldChar w:fldCharType="begin"/>
            </w:r>
            <w:r>
              <w:rPr>
                <w:noProof/>
                <w:webHidden/>
              </w:rPr>
              <w:instrText xml:space="preserve"> PAGEREF _Toc242906647 \h </w:instrText>
            </w:r>
            <w:r>
              <w:rPr>
                <w:noProof/>
                <w:webHidden/>
              </w:rPr>
            </w:r>
            <w:r>
              <w:rPr>
                <w:noProof/>
                <w:webHidden/>
              </w:rPr>
              <w:fldChar w:fldCharType="separate"/>
            </w:r>
            <w:r>
              <w:rPr>
                <w:noProof/>
                <w:webHidden/>
              </w:rPr>
              <w:t>16</w:t>
            </w:r>
            <w:r>
              <w:rPr>
                <w:noProof/>
                <w:webHidden/>
              </w:rPr>
              <w:fldChar w:fldCharType="end"/>
            </w:r>
          </w:hyperlink>
        </w:p>
        <w:p w14:paraId="4D0116FC" w14:textId="5A6A4659"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48" w:history="1">
            <w:r w:rsidRPr="009B6661">
              <w:rPr>
                <w:rStyle w:val="Hyperlink"/>
                <w:noProof/>
              </w:rPr>
              <w:t>Student Support and Communication Channels</w:t>
            </w:r>
            <w:r>
              <w:rPr>
                <w:noProof/>
                <w:webHidden/>
              </w:rPr>
              <w:tab/>
            </w:r>
            <w:r>
              <w:rPr>
                <w:noProof/>
                <w:webHidden/>
              </w:rPr>
              <w:fldChar w:fldCharType="begin"/>
            </w:r>
            <w:r>
              <w:rPr>
                <w:noProof/>
                <w:webHidden/>
              </w:rPr>
              <w:instrText xml:space="preserve"> PAGEREF _Toc242906648 \h </w:instrText>
            </w:r>
            <w:r>
              <w:rPr>
                <w:noProof/>
                <w:webHidden/>
              </w:rPr>
            </w:r>
            <w:r>
              <w:rPr>
                <w:noProof/>
                <w:webHidden/>
              </w:rPr>
              <w:fldChar w:fldCharType="separate"/>
            </w:r>
            <w:r>
              <w:rPr>
                <w:noProof/>
                <w:webHidden/>
              </w:rPr>
              <w:t>17</w:t>
            </w:r>
            <w:r>
              <w:rPr>
                <w:noProof/>
                <w:webHidden/>
              </w:rPr>
              <w:fldChar w:fldCharType="end"/>
            </w:r>
          </w:hyperlink>
        </w:p>
        <w:p w14:paraId="3DDB923F" w14:textId="05A1BAF8" w:rsidR="00C36672" w:rsidRDefault="00C36672">
          <w:pPr>
            <w:pStyle w:val="TOC1"/>
            <w:tabs>
              <w:tab w:val="right" w:leader="dot" w:pos="9350"/>
            </w:tabs>
            <w:rPr>
              <w:rFonts w:asciiTheme="minorHAnsi" w:eastAsiaTheme="minorEastAsia" w:hAnsiTheme="minorHAnsi"/>
              <w:noProof/>
              <w:kern w:val="2"/>
              <w:szCs w:val="24"/>
              <w14:ligatures w14:val="standardContextual"/>
            </w:rPr>
          </w:pPr>
          <w:hyperlink w:anchor="_Toc242906649" w:history="1">
            <w:r w:rsidRPr="009B6661">
              <w:rPr>
                <w:rStyle w:val="Hyperlink"/>
                <w:noProof/>
              </w:rPr>
              <w:t>Doctoral Candidacy</w:t>
            </w:r>
            <w:r>
              <w:rPr>
                <w:noProof/>
                <w:webHidden/>
              </w:rPr>
              <w:tab/>
            </w:r>
            <w:r>
              <w:rPr>
                <w:noProof/>
                <w:webHidden/>
              </w:rPr>
              <w:fldChar w:fldCharType="begin"/>
            </w:r>
            <w:r>
              <w:rPr>
                <w:noProof/>
                <w:webHidden/>
              </w:rPr>
              <w:instrText xml:space="preserve"> PAGEREF _Toc242906649 \h </w:instrText>
            </w:r>
            <w:r>
              <w:rPr>
                <w:noProof/>
                <w:webHidden/>
              </w:rPr>
            </w:r>
            <w:r>
              <w:rPr>
                <w:noProof/>
                <w:webHidden/>
              </w:rPr>
              <w:fldChar w:fldCharType="separate"/>
            </w:r>
            <w:r>
              <w:rPr>
                <w:noProof/>
                <w:webHidden/>
              </w:rPr>
              <w:t>18</w:t>
            </w:r>
            <w:r>
              <w:rPr>
                <w:noProof/>
                <w:webHidden/>
              </w:rPr>
              <w:fldChar w:fldCharType="end"/>
            </w:r>
          </w:hyperlink>
        </w:p>
        <w:p w14:paraId="2B86466A" w14:textId="7A35D2E6"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50" w:history="1">
            <w:r w:rsidRPr="009B6661">
              <w:rPr>
                <w:rStyle w:val="Hyperlink"/>
                <w:noProof/>
              </w:rPr>
              <w:t>How to Choose Your Pathway</w:t>
            </w:r>
            <w:r>
              <w:rPr>
                <w:noProof/>
                <w:webHidden/>
              </w:rPr>
              <w:tab/>
            </w:r>
            <w:r>
              <w:rPr>
                <w:noProof/>
                <w:webHidden/>
              </w:rPr>
              <w:fldChar w:fldCharType="begin"/>
            </w:r>
            <w:r>
              <w:rPr>
                <w:noProof/>
                <w:webHidden/>
              </w:rPr>
              <w:instrText xml:space="preserve"> PAGEREF _Toc242906650 \h </w:instrText>
            </w:r>
            <w:r>
              <w:rPr>
                <w:noProof/>
                <w:webHidden/>
              </w:rPr>
            </w:r>
            <w:r>
              <w:rPr>
                <w:noProof/>
                <w:webHidden/>
              </w:rPr>
              <w:fldChar w:fldCharType="separate"/>
            </w:r>
            <w:r>
              <w:rPr>
                <w:noProof/>
                <w:webHidden/>
              </w:rPr>
              <w:t>18</w:t>
            </w:r>
            <w:r>
              <w:rPr>
                <w:noProof/>
                <w:webHidden/>
              </w:rPr>
              <w:fldChar w:fldCharType="end"/>
            </w:r>
          </w:hyperlink>
        </w:p>
        <w:p w14:paraId="59482DF1" w14:textId="650D84D8"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51" w:history="1">
            <w:r w:rsidRPr="009B6661">
              <w:rPr>
                <w:rStyle w:val="Hyperlink"/>
                <w:noProof/>
              </w:rPr>
              <w:t>Portfolio Option</w:t>
            </w:r>
            <w:r>
              <w:rPr>
                <w:noProof/>
                <w:webHidden/>
              </w:rPr>
              <w:tab/>
            </w:r>
            <w:r>
              <w:rPr>
                <w:noProof/>
                <w:webHidden/>
              </w:rPr>
              <w:fldChar w:fldCharType="begin"/>
            </w:r>
            <w:r>
              <w:rPr>
                <w:noProof/>
                <w:webHidden/>
              </w:rPr>
              <w:instrText xml:space="preserve"> PAGEREF _Toc242906651 \h </w:instrText>
            </w:r>
            <w:r>
              <w:rPr>
                <w:noProof/>
                <w:webHidden/>
              </w:rPr>
            </w:r>
            <w:r>
              <w:rPr>
                <w:noProof/>
                <w:webHidden/>
              </w:rPr>
              <w:fldChar w:fldCharType="separate"/>
            </w:r>
            <w:r>
              <w:rPr>
                <w:noProof/>
                <w:webHidden/>
              </w:rPr>
              <w:t>19</w:t>
            </w:r>
            <w:r>
              <w:rPr>
                <w:noProof/>
                <w:webHidden/>
              </w:rPr>
              <w:fldChar w:fldCharType="end"/>
            </w:r>
          </w:hyperlink>
        </w:p>
        <w:p w14:paraId="411763CC" w14:textId="7FEF1878"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52" w:history="1">
            <w:r w:rsidRPr="009B6661">
              <w:rPr>
                <w:rStyle w:val="Hyperlink"/>
                <w:noProof/>
              </w:rPr>
              <w:t>Thesis Project Option</w:t>
            </w:r>
            <w:r>
              <w:rPr>
                <w:noProof/>
                <w:webHidden/>
              </w:rPr>
              <w:tab/>
            </w:r>
            <w:r>
              <w:rPr>
                <w:noProof/>
                <w:webHidden/>
              </w:rPr>
              <w:fldChar w:fldCharType="begin"/>
            </w:r>
            <w:r>
              <w:rPr>
                <w:noProof/>
                <w:webHidden/>
              </w:rPr>
              <w:instrText xml:space="preserve"> PAGEREF _Toc242906652 \h </w:instrText>
            </w:r>
            <w:r>
              <w:rPr>
                <w:noProof/>
                <w:webHidden/>
              </w:rPr>
            </w:r>
            <w:r>
              <w:rPr>
                <w:noProof/>
                <w:webHidden/>
              </w:rPr>
              <w:fldChar w:fldCharType="separate"/>
            </w:r>
            <w:r>
              <w:rPr>
                <w:noProof/>
                <w:webHidden/>
              </w:rPr>
              <w:t>20</w:t>
            </w:r>
            <w:r>
              <w:rPr>
                <w:noProof/>
                <w:webHidden/>
              </w:rPr>
              <w:fldChar w:fldCharType="end"/>
            </w:r>
          </w:hyperlink>
        </w:p>
        <w:p w14:paraId="395C5C81" w14:textId="6EBBA3DF"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53" w:history="1">
            <w:r w:rsidRPr="009B6661">
              <w:rPr>
                <w:rStyle w:val="Hyperlink"/>
                <w:noProof/>
              </w:rPr>
              <w:t>Defense Logistics and Final Approval</w:t>
            </w:r>
            <w:r>
              <w:rPr>
                <w:noProof/>
                <w:webHidden/>
              </w:rPr>
              <w:tab/>
            </w:r>
            <w:r>
              <w:rPr>
                <w:noProof/>
                <w:webHidden/>
              </w:rPr>
              <w:fldChar w:fldCharType="begin"/>
            </w:r>
            <w:r>
              <w:rPr>
                <w:noProof/>
                <w:webHidden/>
              </w:rPr>
              <w:instrText xml:space="preserve"> PAGEREF _Toc242906653 \h </w:instrText>
            </w:r>
            <w:r>
              <w:rPr>
                <w:noProof/>
                <w:webHidden/>
              </w:rPr>
            </w:r>
            <w:r>
              <w:rPr>
                <w:noProof/>
                <w:webHidden/>
              </w:rPr>
              <w:fldChar w:fldCharType="separate"/>
            </w:r>
            <w:r>
              <w:rPr>
                <w:noProof/>
                <w:webHidden/>
              </w:rPr>
              <w:t>21</w:t>
            </w:r>
            <w:r>
              <w:rPr>
                <w:noProof/>
                <w:webHidden/>
              </w:rPr>
              <w:fldChar w:fldCharType="end"/>
            </w:r>
          </w:hyperlink>
        </w:p>
        <w:p w14:paraId="2755A113" w14:textId="70DD736C" w:rsidR="00C36672" w:rsidRDefault="00C36672">
          <w:pPr>
            <w:pStyle w:val="TOC1"/>
            <w:tabs>
              <w:tab w:val="right" w:leader="dot" w:pos="9350"/>
            </w:tabs>
            <w:rPr>
              <w:rFonts w:asciiTheme="minorHAnsi" w:eastAsiaTheme="minorEastAsia" w:hAnsiTheme="minorHAnsi"/>
              <w:noProof/>
              <w:kern w:val="2"/>
              <w:szCs w:val="24"/>
              <w14:ligatures w14:val="standardContextual"/>
            </w:rPr>
          </w:pPr>
          <w:hyperlink w:anchor="_Toc242906654" w:history="1">
            <w:r w:rsidRPr="009B6661">
              <w:rPr>
                <w:rStyle w:val="Hyperlink"/>
                <w:noProof/>
              </w:rPr>
              <w:t>Appendix 1—Degree Learning Objectives</w:t>
            </w:r>
            <w:r>
              <w:rPr>
                <w:noProof/>
                <w:webHidden/>
              </w:rPr>
              <w:tab/>
            </w:r>
            <w:r>
              <w:rPr>
                <w:noProof/>
                <w:webHidden/>
              </w:rPr>
              <w:fldChar w:fldCharType="begin"/>
            </w:r>
            <w:r>
              <w:rPr>
                <w:noProof/>
                <w:webHidden/>
              </w:rPr>
              <w:instrText xml:space="preserve"> PAGEREF _Toc242906654 \h </w:instrText>
            </w:r>
            <w:r>
              <w:rPr>
                <w:noProof/>
                <w:webHidden/>
              </w:rPr>
            </w:r>
            <w:r>
              <w:rPr>
                <w:noProof/>
                <w:webHidden/>
              </w:rPr>
              <w:fldChar w:fldCharType="separate"/>
            </w:r>
            <w:r>
              <w:rPr>
                <w:noProof/>
                <w:webHidden/>
              </w:rPr>
              <w:t>23</w:t>
            </w:r>
            <w:r>
              <w:rPr>
                <w:noProof/>
                <w:webHidden/>
              </w:rPr>
              <w:fldChar w:fldCharType="end"/>
            </w:r>
          </w:hyperlink>
        </w:p>
        <w:p w14:paraId="1B111213" w14:textId="30A92D55" w:rsidR="00C36672" w:rsidRDefault="00C36672">
          <w:pPr>
            <w:pStyle w:val="TOC1"/>
            <w:tabs>
              <w:tab w:val="right" w:leader="dot" w:pos="9350"/>
            </w:tabs>
            <w:rPr>
              <w:rFonts w:asciiTheme="minorHAnsi" w:eastAsiaTheme="minorEastAsia" w:hAnsiTheme="minorHAnsi"/>
              <w:noProof/>
              <w:kern w:val="2"/>
              <w:szCs w:val="24"/>
              <w14:ligatures w14:val="standardContextual"/>
            </w:rPr>
          </w:pPr>
          <w:hyperlink w:anchor="_Toc242906655" w:history="1">
            <w:r w:rsidRPr="009B6661">
              <w:rPr>
                <w:rStyle w:val="Hyperlink"/>
                <w:noProof/>
              </w:rPr>
              <w:t>Appendix 2—Course Descriptions</w:t>
            </w:r>
            <w:r>
              <w:rPr>
                <w:noProof/>
                <w:webHidden/>
              </w:rPr>
              <w:tab/>
            </w:r>
            <w:r>
              <w:rPr>
                <w:noProof/>
                <w:webHidden/>
              </w:rPr>
              <w:fldChar w:fldCharType="begin"/>
            </w:r>
            <w:r>
              <w:rPr>
                <w:noProof/>
                <w:webHidden/>
              </w:rPr>
              <w:instrText xml:space="preserve"> PAGEREF _Toc242906655 \h </w:instrText>
            </w:r>
            <w:r>
              <w:rPr>
                <w:noProof/>
                <w:webHidden/>
              </w:rPr>
            </w:r>
            <w:r>
              <w:rPr>
                <w:noProof/>
                <w:webHidden/>
              </w:rPr>
              <w:fldChar w:fldCharType="separate"/>
            </w:r>
            <w:r>
              <w:rPr>
                <w:noProof/>
                <w:webHidden/>
              </w:rPr>
              <w:t>25</w:t>
            </w:r>
            <w:r>
              <w:rPr>
                <w:noProof/>
                <w:webHidden/>
              </w:rPr>
              <w:fldChar w:fldCharType="end"/>
            </w:r>
          </w:hyperlink>
        </w:p>
        <w:p w14:paraId="78EF10E8" w14:textId="6BBFCECB"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56" w:history="1">
            <w:r w:rsidRPr="009B6661">
              <w:rPr>
                <w:rStyle w:val="Hyperlink"/>
                <w:noProof/>
              </w:rPr>
              <w:t>Foundation of Doctor of Ministry Courses</w:t>
            </w:r>
            <w:r>
              <w:rPr>
                <w:noProof/>
                <w:webHidden/>
              </w:rPr>
              <w:tab/>
            </w:r>
            <w:r>
              <w:rPr>
                <w:noProof/>
                <w:webHidden/>
              </w:rPr>
              <w:fldChar w:fldCharType="begin"/>
            </w:r>
            <w:r>
              <w:rPr>
                <w:noProof/>
                <w:webHidden/>
              </w:rPr>
              <w:instrText xml:space="preserve"> PAGEREF _Toc242906656 \h </w:instrText>
            </w:r>
            <w:r>
              <w:rPr>
                <w:noProof/>
                <w:webHidden/>
              </w:rPr>
            </w:r>
            <w:r>
              <w:rPr>
                <w:noProof/>
                <w:webHidden/>
              </w:rPr>
              <w:fldChar w:fldCharType="separate"/>
            </w:r>
            <w:r>
              <w:rPr>
                <w:noProof/>
                <w:webHidden/>
              </w:rPr>
              <w:t>25</w:t>
            </w:r>
            <w:r>
              <w:rPr>
                <w:noProof/>
                <w:webHidden/>
              </w:rPr>
              <w:fldChar w:fldCharType="end"/>
            </w:r>
          </w:hyperlink>
        </w:p>
        <w:p w14:paraId="0668825B" w14:textId="4EA545C5"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57" w:history="1">
            <w:r w:rsidRPr="009B6661">
              <w:rPr>
                <w:rStyle w:val="Hyperlink"/>
                <w:noProof/>
              </w:rPr>
              <w:t>Ministry Leadership Cognate Courses</w:t>
            </w:r>
            <w:r>
              <w:rPr>
                <w:noProof/>
                <w:webHidden/>
              </w:rPr>
              <w:tab/>
            </w:r>
            <w:r>
              <w:rPr>
                <w:noProof/>
                <w:webHidden/>
              </w:rPr>
              <w:fldChar w:fldCharType="begin"/>
            </w:r>
            <w:r>
              <w:rPr>
                <w:noProof/>
                <w:webHidden/>
              </w:rPr>
              <w:instrText xml:space="preserve"> PAGEREF _Toc242906657 \h </w:instrText>
            </w:r>
            <w:r>
              <w:rPr>
                <w:noProof/>
                <w:webHidden/>
              </w:rPr>
            </w:r>
            <w:r>
              <w:rPr>
                <w:noProof/>
                <w:webHidden/>
              </w:rPr>
              <w:fldChar w:fldCharType="separate"/>
            </w:r>
            <w:r>
              <w:rPr>
                <w:noProof/>
                <w:webHidden/>
              </w:rPr>
              <w:t>25</w:t>
            </w:r>
            <w:r>
              <w:rPr>
                <w:noProof/>
                <w:webHidden/>
              </w:rPr>
              <w:fldChar w:fldCharType="end"/>
            </w:r>
          </w:hyperlink>
        </w:p>
        <w:p w14:paraId="725D8A16" w14:textId="04406115"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58" w:history="1">
            <w:r w:rsidRPr="009B6661">
              <w:rPr>
                <w:rStyle w:val="Hyperlink"/>
                <w:noProof/>
              </w:rPr>
              <w:t>Discipleship Cognate Courses</w:t>
            </w:r>
            <w:r>
              <w:rPr>
                <w:noProof/>
                <w:webHidden/>
              </w:rPr>
              <w:tab/>
            </w:r>
            <w:r>
              <w:rPr>
                <w:noProof/>
                <w:webHidden/>
              </w:rPr>
              <w:fldChar w:fldCharType="begin"/>
            </w:r>
            <w:r>
              <w:rPr>
                <w:noProof/>
                <w:webHidden/>
              </w:rPr>
              <w:instrText xml:space="preserve"> PAGEREF _Toc242906658 \h </w:instrText>
            </w:r>
            <w:r>
              <w:rPr>
                <w:noProof/>
                <w:webHidden/>
              </w:rPr>
            </w:r>
            <w:r>
              <w:rPr>
                <w:noProof/>
                <w:webHidden/>
              </w:rPr>
              <w:fldChar w:fldCharType="separate"/>
            </w:r>
            <w:r>
              <w:rPr>
                <w:noProof/>
                <w:webHidden/>
              </w:rPr>
              <w:t>26</w:t>
            </w:r>
            <w:r>
              <w:rPr>
                <w:noProof/>
                <w:webHidden/>
              </w:rPr>
              <w:fldChar w:fldCharType="end"/>
            </w:r>
          </w:hyperlink>
        </w:p>
        <w:p w14:paraId="09877491" w14:textId="0984E0B7"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59" w:history="1">
            <w:r w:rsidRPr="009B6661">
              <w:rPr>
                <w:rStyle w:val="Hyperlink"/>
                <w:noProof/>
              </w:rPr>
              <w:t>Ministry Revitalization Cognate Courses</w:t>
            </w:r>
            <w:r>
              <w:rPr>
                <w:noProof/>
                <w:webHidden/>
              </w:rPr>
              <w:tab/>
            </w:r>
            <w:r>
              <w:rPr>
                <w:noProof/>
                <w:webHidden/>
              </w:rPr>
              <w:fldChar w:fldCharType="begin"/>
            </w:r>
            <w:r>
              <w:rPr>
                <w:noProof/>
                <w:webHidden/>
              </w:rPr>
              <w:instrText xml:space="preserve"> PAGEREF _Toc242906659 \h </w:instrText>
            </w:r>
            <w:r>
              <w:rPr>
                <w:noProof/>
                <w:webHidden/>
              </w:rPr>
            </w:r>
            <w:r>
              <w:rPr>
                <w:noProof/>
                <w:webHidden/>
              </w:rPr>
              <w:fldChar w:fldCharType="separate"/>
            </w:r>
            <w:r>
              <w:rPr>
                <w:noProof/>
                <w:webHidden/>
              </w:rPr>
              <w:t>27</w:t>
            </w:r>
            <w:r>
              <w:rPr>
                <w:noProof/>
                <w:webHidden/>
              </w:rPr>
              <w:fldChar w:fldCharType="end"/>
            </w:r>
          </w:hyperlink>
        </w:p>
        <w:p w14:paraId="2C8F9AD8" w14:textId="1EA59C1A"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60" w:history="1">
            <w:r w:rsidRPr="009B6661">
              <w:rPr>
                <w:rStyle w:val="Hyperlink"/>
                <w:noProof/>
              </w:rPr>
              <w:t>Church Planting Cognate Courses</w:t>
            </w:r>
            <w:r>
              <w:rPr>
                <w:noProof/>
                <w:webHidden/>
              </w:rPr>
              <w:tab/>
            </w:r>
            <w:r>
              <w:rPr>
                <w:noProof/>
                <w:webHidden/>
              </w:rPr>
              <w:fldChar w:fldCharType="begin"/>
            </w:r>
            <w:r>
              <w:rPr>
                <w:noProof/>
                <w:webHidden/>
              </w:rPr>
              <w:instrText xml:space="preserve"> PAGEREF _Toc242906660 \h </w:instrText>
            </w:r>
            <w:r>
              <w:rPr>
                <w:noProof/>
                <w:webHidden/>
              </w:rPr>
            </w:r>
            <w:r>
              <w:rPr>
                <w:noProof/>
                <w:webHidden/>
              </w:rPr>
              <w:fldChar w:fldCharType="separate"/>
            </w:r>
            <w:r>
              <w:rPr>
                <w:noProof/>
                <w:webHidden/>
              </w:rPr>
              <w:t>29</w:t>
            </w:r>
            <w:r>
              <w:rPr>
                <w:noProof/>
                <w:webHidden/>
              </w:rPr>
              <w:fldChar w:fldCharType="end"/>
            </w:r>
          </w:hyperlink>
        </w:p>
        <w:p w14:paraId="1C3424D7" w14:textId="229B59A3"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61" w:history="1">
            <w:r w:rsidRPr="009B6661">
              <w:rPr>
                <w:rStyle w:val="Hyperlink"/>
                <w:noProof/>
              </w:rPr>
              <w:t>Counseling Leadership Cognate Courses</w:t>
            </w:r>
            <w:r>
              <w:rPr>
                <w:noProof/>
                <w:webHidden/>
              </w:rPr>
              <w:tab/>
            </w:r>
            <w:r>
              <w:rPr>
                <w:noProof/>
                <w:webHidden/>
              </w:rPr>
              <w:fldChar w:fldCharType="begin"/>
            </w:r>
            <w:r>
              <w:rPr>
                <w:noProof/>
                <w:webHidden/>
              </w:rPr>
              <w:instrText xml:space="preserve"> PAGEREF _Toc242906661 \h </w:instrText>
            </w:r>
            <w:r>
              <w:rPr>
                <w:noProof/>
                <w:webHidden/>
              </w:rPr>
            </w:r>
            <w:r>
              <w:rPr>
                <w:noProof/>
                <w:webHidden/>
              </w:rPr>
              <w:fldChar w:fldCharType="separate"/>
            </w:r>
            <w:r>
              <w:rPr>
                <w:noProof/>
                <w:webHidden/>
              </w:rPr>
              <w:t>30</w:t>
            </w:r>
            <w:r>
              <w:rPr>
                <w:noProof/>
                <w:webHidden/>
              </w:rPr>
              <w:fldChar w:fldCharType="end"/>
            </w:r>
          </w:hyperlink>
        </w:p>
        <w:p w14:paraId="177613D1" w14:textId="3FBE25B4"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62" w:history="1">
            <w:r w:rsidRPr="009B6661">
              <w:rPr>
                <w:rStyle w:val="Hyperlink"/>
                <w:noProof/>
              </w:rPr>
              <w:t>Applied Theology Cognate Courses</w:t>
            </w:r>
            <w:r>
              <w:rPr>
                <w:noProof/>
                <w:webHidden/>
              </w:rPr>
              <w:tab/>
            </w:r>
            <w:r>
              <w:rPr>
                <w:noProof/>
                <w:webHidden/>
              </w:rPr>
              <w:fldChar w:fldCharType="begin"/>
            </w:r>
            <w:r>
              <w:rPr>
                <w:noProof/>
                <w:webHidden/>
              </w:rPr>
              <w:instrText xml:space="preserve"> PAGEREF _Toc242906662 \h </w:instrText>
            </w:r>
            <w:r>
              <w:rPr>
                <w:noProof/>
                <w:webHidden/>
              </w:rPr>
            </w:r>
            <w:r>
              <w:rPr>
                <w:noProof/>
                <w:webHidden/>
              </w:rPr>
              <w:fldChar w:fldCharType="separate"/>
            </w:r>
            <w:r>
              <w:rPr>
                <w:noProof/>
                <w:webHidden/>
              </w:rPr>
              <w:t>31</w:t>
            </w:r>
            <w:r>
              <w:rPr>
                <w:noProof/>
                <w:webHidden/>
              </w:rPr>
              <w:fldChar w:fldCharType="end"/>
            </w:r>
          </w:hyperlink>
        </w:p>
        <w:p w14:paraId="27E2E5E2" w14:textId="6A617E44"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63" w:history="1">
            <w:r w:rsidRPr="009B6661">
              <w:rPr>
                <w:rStyle w:val="Hyperlink"/>
                <w:noProof/>
              </w:rPr>
              <w:t>Biblical Exposition Cognate Courses</w:t>
            </w:r>
            <w:r>
              <w:rPr>
                <w:noProof/>
                <w:webHidden/>
              </w:rPr>
              <w:tab/>
            </w:r>
            <w:r>
              <w:rPr>
                <w:noProof/>
                <w:webHidden/>
              </w:rPr>
              <w:fldChar w:fldCharType="begin"/>
            </w:r>
            <w:r>
              <w:rPr>
                <w:noProof/>
                <w:webHidden/>
              </w:rPr>
              <w:instrText xml:space="preserve"> PAGEREF _Toc242906663 \h </w:instrText>
            </w:r>
            <w:r>
              <w:rPr>
                <w:noProof/>
                <w:webHidden/>
              </w:rPr>
            </w:r>
            <w:r>
              <w:rPr>
                <w:noProof/>
                <w:webHidden/>
              </w:rPr>
              <w:fldChar w:fldCharType="separate"/>
            </w:r>
            <w:r>
              <w:rPr>
                <w:noProof/>
                <w:webHidden/>
              </w:rPr>
              <w:t>32</w:t>
            </w:r>
            <w:r>
              <w:rPr>
                <w:noProof/>
                <w:webHidden/>
              </w:rPr>
              <w:fldChar w:fldCharType="end"/>
            </w:r>
          </w:hyperlink>
        </w:p>
        <w:p w14:paraId="4699E857" w14:textId="660EB6CC"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64" w:history="1">
            <w:r w:rsidRPr="009B6661">
              <w:rPr>
                <w:rStyle w:val="Hyperlink"/>
                <w:noProof/>
              </w:rPr>
              <w:t>Thesis Project Option Courses</w:t>
            </w:r>
            <w:r>
              <w:rPr>
                <w:noProof/>
                <w:webHidden/>
              </w:rPr>
              <w:tab/>
            </w:r>
            <w:r>
              <w:rPr>
                <w:noProof/>
                <w:webHidden/>
              </w:rPr>
              <w:fldChar w:fldCharType="begin"/>
            </w:r>
            <w:r>
              <w:rPr>
                <w:noProof/>
                <w:webHidden/>
              </w:rPr>
              <w:instrText xml:space="preserve"> PAGEREF _Toc242906664 \h </w:instrText>
            </w:r>
            <w:r>
              <w:rPr>
                <w:noProof/>
                <w:webHidden/>
              </w:rPr>
            </w:r>
            <w:r>
              <w:rPr>
                <w:noProof/>
                <w:webHidden/>
              </w:rPr>
              <w:fldChar w:fldCharType="separate"/>
            </w:r>
            <w:r>
              <w:rPr>
                <w:noProof/>
                <w:webHidden/>
              </w:rPr>
              <w:t>33</w:t>
            </w:r>
            <w:r>
              <w:rPr>
                <w:noProof/>
                <w:webHidden/>
              </w:rPr>
              <w:fldChar w:fldCharType="end"/>
            </w:r>
          </w:hyperlink>
        </w:p>
        <w:p w14:paraId="19733843" w14:textId="35C969AC"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65" w:history="1">
            <w:r w:rsidRPr="009B6661">
              <w:rPr>
                <w:rStyle w:val="Hyperlink"/>
                <w:noProof/>
              </w:rPr>
              <w:t>Portfolio Option Courses</w:t>
            </w:r>
            <w:r>
              <w:rPr>
                <w:noProof/>
                <w:webHidden/>
              </w:rPr>
              <w:tab/>
            </w:r>
            <w:r>
              <w:rPr>
                <w:noProof/>
                <w:webHidden/>
              </w:rPr>
              <w:fldChar w:fldCharType="begin"/>
            </w:r>
            <w:r>
              <w:rPr>
                <w:noProof/>
                <w:webHidden/>
              </w:rPr>
              <w:instrText xml:space="preserve"> PAGEREF _Toc242906665 \h </w:instrText>
            </w:r>
            <w:r>
              <w:rPr>
                <w:noProof/>
                <w:webHidden/>
              </w:rPr>
            </w:r>
            <w:r>
              <w:rPr>
                <w:noProof/>
                <w:webHidden/>
              </w:rPr>
              <w:fldChar w:fldCharType="separate"/>
            </w:r>
            <w:r>
              <w:rPr>
                <w:noProof/>
                <w:webHidden/>
              </w:rPr>
              <w:t>35</w:t>
            </w:r>
            <w:r>
              <w:rPr>
                <w:noProof/>
                <w:webHidden/>
              </w:rPr>
              <w:fldChar w:fldCharType="end"/>
            </w:r>
          </w:hyperlink>
        </w:p>
        <w:p w14:paraId="74420FF8" w14:textId="768A29D7" w:rsidR="00C36672" w:rsidRDefault="00C36672">
          <w:pPr>
            <w:pStyle w:val="TOC2"/>
            <w:tabs>
              <w:tab w:val="right" w:leader="dot" w:pos="9350"/>
            </w:tabs>
            <w:rPr>
              <w:rFonts w:asciiTheme="minorHAnsi" w:eastAsiaTheme="minorEastAsia" w:hAnsiTheme="minorHAnsi"/>
              <w:noProof/>
              <w:kern w:val="2"/>
              <w:szCs w:val="24"/>
              <w14:ligatures w14:val="standardContextual"/>
            </w:rPr>
          </w:pPr>
          <w:hyperlink w:anchor="_Toc242906666" w:history="1">
            <w:r w:rsidRPr="009B6661">
              <w:rPr>
                <w:rStyle w:val="Hyperlink"/>
                <w:noProof/>
              </w:rPr>
              <w:t>Final Defense of Thesis / Portfolio</w:t>
            </w:r>
            <w:r>
              <w:rPr>
                <w:noProof/>
                <w:webHidden/>
              </w:rPr>
              <w:tab/>
            </w:r>
            <w:r>
              <w:rPr>
                <w:noProof/>
                <w:webHidden/>
              </w:rPr>
              <w:fldChar w:fldCharType="begin"/>
            </w:r>
            <w:r>
              <w:rPr>
                <w:noProof/>
                <w:webHidden/>
              </w:rPr>
              <w:instrText xml:space="preserve"> PAGEREF _Toc242906666 \h </w:instrText>
            </w:r>
            <w:r>
              <w:rPr>
                <w:noProof/>
                <w:webHidden/>
              </w:rPr>
            </w:r>
            <w:r>
              <w:rPr>
                <w:noProof/>
                <w:webHidden/>
              </w:rPr>
              <w:fldChar w:fldCharType="separate"/>
            </w:r>
            <w:r>
              <w:rPr>
                <w:noProof/>
                <w:webHidden/>
              </w:rPr>
              <w:t>37</w:t>
            </w:r>
            <w:r>
              <w:rPr>
                <w:noProof/>
                <w:webHidden/>
              </w:rPr>
              <w:fldChar w:fldCharType="end"/>
            </w:r>
          </w:hyperlink>
        </w:p>
        <w:p w14:paraId="02BA3CDF" w14:textId="256B8EB0" w:rsidR="0042525A" w:rsidRDefault="00EF6565">
          <w:r>
            <w:fldChar w:fldCharType="end"/>
          </w:r>
        </w:p>
      </w:sdtContent>
    </w:sdt>
    <w:p w14:paraId="101EC1C1" w14:textId="77777777" w:rsidR="002321B4" w:rsidRDefault="002321B4" w:rsidP="0042525A"/>
    <w:p w14:paraId="043F2A5B" w14:textId="7F5F4959" w:rsidR="007647CF" w:rsidRDefault="007F0994">
      <w:pPr>
        <w:spacing w:after="0"/>
      </w:pPr>
      <w:r>
        <w:br w:type="page"/>
      </w:r>
    </w:p>
    <w:p w14:paraId="2FB794E0" w14:textId="172DA8A1" w:rsidR="007647CF" w:rsidRPr="00DA3C00" w:rsidRDefault="007647CF" w:rsidP="00DA3C00">
      <w:pPr>
        <w:pStyle w:val="Heading1"/>
        <w:pBdr>
          <w:bottom w:val="none" w:sz="0" w:space="0" w:color="auto"/>
        </w:pBdr>
        <w:jc w:val="center"/>
        <w:rPr>
          <w:b w:val="0"/>
          <w:bCs w:val="0"/>
          <w:sz w:val="24"/>
          <w:szCs w:val="24"/>
        </w:rPr>
      </w:pPr>
      <w:bookmarkStart w:id="0" w:name="_Toc242906631"/>
      <w:r w:rsidRPr="00DA3C00">
        <w:rPr>
          <w:b w:val="0"/>
          <w:bCs w:val="0"/>
          <w:sz w:val="24"/>
          <w:szCs w:val="24"/>
        </w:rPr>
        <w:lastRenderedPageBreak/>
        <w:t>Welcome to the Doctor of Ministry Program</w:t>
      </w:r>
      <w:bookmarkEnd w:id="0"/>
    </w:p>
    <w:p w14:paraId="30D716A4" w14:textId="77777777" w:rsidR="007647CF" w:rsidRPr="007647CF" w:rsidRDefault="007647CF" w:rsidP="00F15A30">
      <w:r w:rsidRPr="007647CF">
        <w:t xml:space="preserve">Dear Doctor of Ministry Researchers, </w:t>
      </w:r>
    </w:p>
    <w:p w14:paraId="2F94BB67" w14:textId="02833BB1" w:rsidR="006439E6" w:rsidRPr="006439E6" w:rsidRDefault="006439E6" w:rsidP="006439E6">
      <w:pPr>
        <w:ind w:firstLine="720"/>
      </w:pPr>
      <w:r w:rsidRPr="006439E6">
        <w:t xml:space="preserve">Welcome to Cornerstone College and Seminary’s </w:t>
      </w:r>
      <w:r>
        <w:t xml:space="preserve">(CCS) </w:t>
      </w:r>
      <w:r w:rsidRPr="006439E6">
        <w:t>Doctor of Ministry Program. I am Timothy Wallace, Dean of Academics at CCS. You are joining a community of men and women who are actively engaged in ministry leadership and who desire to strengthen their capacity for biblically faithful, strategically informed, and contextually effective service.</w:t>
      </w:r>
    </w:p>
    <w:p w14:paraId="77E628F8" w14:textId="424E4924" w:rsidR="006439E6" w:rsidRPr="006439E6" w:rsidRDefault="006439E6" w:rsidP="006439E6">
      <w:pPr>
        <w:ind w:firstLine="720"/>
      </w:pPr>
      <w:r w:rsidRPr="006439E6">
        <w:t xml:space="preserve">Doctor of Ministry students come from diverse backgrounds and ministry settings, but you share a common calling: God has placed you in ministry leadership </w:t>
      </w:r>
      <w:r w:rsidR="007E5C8D">
        <w:t>to strengthen the church and advance</w:t>
      </w:r>
      <w:r w:rsidRPr="006439E6">
        <w:t xml:space="preserve"> His kingdom. Through this program, you will deepen your understanding within your chosen cognate while engaging real ministry challenges through careful diagnosis, disciplined research, biblical reflection, and applied ministry practice.</w:t>
      </w:r>
    </w:p>
    <w:p w14:paraId="53BEA808" w14:textId="214C3313" w:rsidR="006439E6" w:rsidRPr="006439E6" w:rsidRDefault="006439E6" w:rsidP="006439E6">
      <w:pPr>
        <w:ind w:firstLine="720"/>
      </w:pPr>
      <w:r w:rsidRPr="006439E6">
        <w:t xml:space="preserve">The faculty who </w:t>
      </w:r>
      <w:r w:rsidR="00F15A30">
        <w:t>instruct</w:t>
      </w:r>
      <w:r w:rsidRPr="006439E6">
        <w:t xml:space="preserve"> and mentor students in the Doctor of Ministry program are seasoned ministry practitioners. Some will serve as Subject Matter Experts in the courses you complete during the course stage of the degree. </w:t>
      </w:r>
      <w:r w:rsidR="00DD6BF8">
        <w:t>O</w:t>
      </w:r>
      <w:r w:rsidRPr="006439E6">
        <w:t>ur faculty desire to come alongside you as teachers, mentors, and ministry partners.</w:t>
      </w:r>
    </w:p>
    <w:p w14:paraId="54411126" w14:textId="77777777" w:rsidR="006439E6" w:rsidRPr="006439E6" w:rsidRDefault="006439E6" w:rsidP="006439E6">
      <w:pPr>
        <w:ind w:firstLine="720"/>
      </w:pPr>
      <w:r w:rsidRPr="006439E6">
        <w:t>They will challenge you to grow spiritually and intellectually, to think carefully about your ministry context, and to move from theological conviction to faithful ministry strategy. Depending on your program pathway, they will guide you through portfolio development or coach you through the research process as you develop and refine your final Thesis Project.</w:t>
      </w:r>
    </w:p>
    <w:p w14:paraId="5F3BBB44" w14:textId="4C650E5D" w:rsidR="006439E6" w:rsidRPr="006439E6" w:rsidRDefault="006439E6" w:rsidP="006439E6">
      <w:pPr>
        <w:ind w:firstLine="720"/>
      </w:pPr>
      <w:r w:rsidRPr="006439E6">
        <w:t xml:space="preserve">I am grateful for the opportunity to serve you in this season of ministry preparation, and I will be praying for you as you proceed through the program. Please know that you may contact </w:t>
      </w:r>
      <w:r w:rsidR="00510479">
        <w:t>me</w:t>
      </w:r>
      <w:r w:rsidRPr="006439E6">
        <w:t xml:space="preserve"> at any time. The contact information is provided below.</w:t>
      </w:r>
    </w:p>
    <w:p w14:paraId="404D0A92" w14:textId="56C3C621" w:rsidR="007647CF" w:rsidRPr="00C1405E" w:rsidRDefault="007647CF" w:rsidP="00694C85">
      <w:pPr>
        <w:ind w:firstLine="720"/>
        <w:rPr>
          <w:highlight w:val="yellow"/>
        </w:rPr>
      </w:pPr>
    </w:p>
    <w:p w14:paraId="32F78B8E" w14:textId="77777777" w:rsidR="00047F42" w:rsidRPr="00047F42" w:rsidRDefault="00047F42" w:rsidP="00047F42">
      <w:pPr>
        <w:spacing w:after="0"/>
      </w:pPr>
      <w:bookmarkStart w:id="1" w:name="_MailAutoSig"/>
      <w:r w:rsidRPr="00047F42">
        <w:t xml:space="preserve">Timothy Wallace, </w:t>
      </w:r>
      <w:proofErr w:type="spellStart"/>
      <w:r w:rsidRPr="00047F42">
        <w:t>M.Div</w:t>
      </w:r>
      <w:proofErr w:type="spellEnd"/>
    </w:p>
    <w:p w14:paraId="5DB18274" w14:textId="77777777" w:rsidR="00047F42" w:rsidRPr="00047F42" w:rsidRDefault="00047F42" w:rsidP="00047F42">
      <w:pPr>
        <w:spacing w:after="0"/>
      </w:pPr>
      <w:r w:rsidRPr="00047F42">
        <w:t>Dean of Academics</w:t>
      </w:r>
    </w:p>
    <w:p w14:paraId="7DE67AFF" w14:textId="77777777" w:rsidR="00047F42" w:rsidRPr="00047F42" w:rsidRDefault="00047F42" w:rsidP="00047F42">
      <w:pPr>
        <w:spacing w:after="0"/>
      </w:pPr>
      <w:r w:rsidRPr="00047F42">
        <w:t>Cornerstone College &amp; Seminary</w:t>
      </w:r>
    </w:p>
    <w:p w14:paraId="0E098732" w14:textId="77777777" w:rsidR="00047F42" w:rsidRPr="00047F42" w:rsidRDefault="00047F42" w:rsidP="00047F42">
      <w:pPr>
        <w:spacing w:after="0"/>
      </w:pPr>
      <w:r w:rsidRPr="00047F42">
        <w:t>540.842.7555 | </w:t>
      </w:r>
      <w:hyperlink r:id="rId9" w:tgtFrame="_blank" w:history="1">
        <w:r w:rsidRPr="00047F42">
          <w:rPr>
            <w:rStyle w:val="Hyperlink"/>
          </w:rPr>
          <w:t>Website</w:t>
        </w:r>
      </w:hyperlink>
      <w:r w:rsidRPr="00047F42">
        <w:t> | </w:t>
      </w:r>
      <w:hyperlink r:id="rId10" w:tgtFrame="_blank" w:history="1">
        <w:r w:rsidRPr="00047F42">
          <w:rPr>
            <w:rStyle w:val="Hyperlink"/>
          </w:rPr>
          <w:t>Visit Us</w:t>
        </w:r>
      </w:hyperlink>
    </w:p>
    <w:p w14:paraId="1E9434B3" w14:textId="77777777" w:rsidR="00047F42" w:rsidRPr="00047F42" w:rsidRDefault="00047F42" w:rsidP="00047F42">
      <w:pPr>
        <w:spacing w:after="0"/>
      </w:pPr>
      <w:r w:rsidRPr="00047F42">
        <w:t>7501 Graham St, Suite 120, Spotsylvania, VA 22553</w:t>
      </w:r>
    </w:p>
    <w:bookmarkEnd w:id="1"/>
    <w:p w14:paraId="36B67EF6" w14:textId="5BE4E3E5" w:rsidR="00047F42" w:rsidRPr="00047F42" w:rsidRDefault="00047F42" w:rsidP="00047F42">
      <w:pPr>
        <w:spacing w:after="0"/>
      </w:pPr>
    </w:p>
    <w:p w14:paraId="0675D1C2" w14:textId="10B86617" w:rsidR="00F277B2" w:rsidRDefault="00F277B2" w:rsidP="007647CF">
      <w:pPr>
        <w:spacing w:after="0"/>
        <w:rPr>
          <w:b/>
          <w:bCs/>
        </w:rPr>
      </w:pPr>
    </w:p>
    <w:p w14:paraId="68B64FF8" w14:textId="77777777" w:rsidR="00F277B2" w:rsidRDefault="00F277B2">
      <w:pPr>
        <w:spacing w:after="0"/>
        <w:rPr>
          <w:b/>
          <w:bCs/>
        </w:rPr>
      </w:pPr>
      <w:r>
        <w:rPr>
          <w:b/>
          <w:bCs/>
        </w:rPr>
        <w:br w:type="page"/>
      </w:r>
    </w:p>
    <w:p w14:paraId="355BE142" w14:textId="7336BADF" w:rsidR="00890FFC" w:rsidRDefault="00890FFC" w:rsidP="00527C55">
      <w:pPr>
        <w:pStyle w:val="Heading1"/>
      </w:pPr>
      <w:bookmarkStart w:id="2" w:name="_Toc242906632"/>
      <w:r>
        <w:lastRenderedPageBreak/>
        <w:t>Doctor of Ministry Program</w:t>
      </w:r>
      <w:r w:rsidR="007A1178">
        <w:t xml:space="preserve"> Overview</w:t>
      </w:r>
      <w:bookmarkEnd w:id="2"/>
    </w:p>
    <w:p w14:paraId="403C711A" w14:textId="23C6C734" w:rsidR="0079249C" w:rsidRPr="0079249C" w:rsidRDefault="005A4988" w:rsidP="00890FFC">
      <w:pPr>
        <w:pStyle w:val="Heading2"/>
      </w:pPr>
      <w:bookmarkStart w:id="3" w:name="_Toc242906633"/>
      <w:r>
        <w:t>D</w:t>
      </w:r>
      <w:r w:rsidR="00500549">
        <w:t xml:space="preserve">octor of </w:t>
      </w:r>
      <w:r>
        <w:t>M</w:t>
      </w:r>
      <w:r w:rsidR="00EF6565">
        <w:t>in</w:t>
      </w:r>
      <w:r w:rsidR="00500549">
        <w:t>istry</w:t>
      </w:r>
      <w:r>
        <w:t xml:space="preserve"> </w:t>
      </w:r>
      <w:r w:rsidR="0079249C" w:rsidRPr="0079249C">
        <w:t xml:space="preserve">Degree </w:t>
      </w:r>
      <w:r>
        <w:t>Rationale</w:t>
      </w:r>
      <w:bookmarkEnd w:id="3"/>
    </w:p>
    <w:p w14:paraId="05408B4E" w14:textId="030C37F1" w:rsidR="00F77D75" w:rsidRPr="00F77D75" w:rsidRDefault="00F77D75" w:rsidP="00527C55">
      <w:r w:rsidRPr="00F77D75">
        <w:t xml:space="preserve">The </w:t>
      </w:r>
      <w:r w:rsidR="0098434F">
        <w:t>church</w:t>
      </w:r>
      <w:r w:rsidRPr="00F77D75">
        <w:t xml:space="preserve"> needs ministry leaders who can move beyond faithful activity to wise diagnosis, biblical strategy, and measurable renewal. Many congregations face complex challenges</w:t>
      </w:r>
      <w:r w:rsidR="0054215D">
        <w:t xml:space="preserve">, such as </w:t>
      </w:r>
      <w:r w:rsidRPr="00F77D75">
        <w:t>spiritual drift, leadership strain, cultural pressure, organizational weakness, counseling burdens, and diminished mission focus</w:t>
      </w:r>
      <w:r w:rsidR="0054215D">
        <w:t xml:space="preserve">. Such challenges </w:t>
      </w:r>
      <w:r w:rsidRPr="00F77D75">
        <w:t xml:space="preserve">cannot be addressed by generic programs alone. They require practitioners who can </w:t>
      </w:r>
      <w:r w:rsidR="00F223FE">
        <w:t>comprehend</w:t>
      </w:r>
      <w:r w:rsidRPr="00F77D75">
        <w:t xml:space="preserve"> their actual ministry context, identify the theological, cultural, structural, and practical factors that hinder fruitfulness, and develop responses shaped by Scripture rather than by trend or expedience. A Doctor of Ministry degree serves the church by forming experienced leaders to engage </w:t>
      </w:r>
      <w:r w:rsidR="006217A2">
        <w:t xml:space="preserve">with those real problems through disciplined reflection, pastoral wisdom, and applied ministry practice, so that churches are strengthened, leaders are renewed, and kingdom work advances with sustainable </w:t>
      </w:r>
      <w:r w:rsidRPr="00F77D75">
        <w:t>effectiveness.</w:t>
      </w:r>
    </w:p>
    <w:p w14:paraId="6F1D62CF" w14:textId="7885DBAB" w:rsidR="005A4988" w:rsidRDefault="005A4988" w:rsidP="005A4988">
      <w:pPr>
        <w:pStyle w:val="Heading2"/>
      </w:pPr>
      <w:bookmarkStart w:id="4" w:name="_Toc242906634"/>
      <w:r>
        <w:t>D</w:t>
      </w:r>
      <w:r w:rsidR="00500549">
        <w:t xml:space="preserve">octor of </w:t>
      </w:r>
      <w:r w:rsidR="00EF6565">
        <w:t>Min</w:t>
      </w:r>
      <w:r w:rsidR="00500549">
        <w:t>istry</w:t>
      </w:r>
      <w:r>
        <w:t xml:space="preserve"> Degree Description</w:t>
      </w:r>
      <w:bookmarkEnd w:id="4"/>
    </w:p>
    <w:p w14:paraId="1061AC29" w14:textId="086CC68F" w:rsidR="00E1771B" w:rsidRDefault="00E1771B" w:rsidP="00527C55">
      <w:r w:rsidRPr="006558D2">
        <w:t>The Doctor of Ministry degree is designed for men and women who are actively engaged in ministry and desire to strengthen their capacity for biblically faithful, strategically informed, and contextually effective leadership. This program is especially suited for pastors, ministry leaders, church planters, revitalization leaders, counselors, disciple-makers, and other Christian ministry practitioners who seek to address significant ministry challenges within an actual ministry setting.</w:t>
      </w:r>
      <w:r>
        <w:t xml:space="preserve"> </w:t>
      </w:r>
      <w:r w:rsidRPr="006558D2">
        <w:t xml:space="preserve">Because the Doctor of Ministry is an applied ministry degree, applicants should either be currently serving in a ministry role or have a local church, ministry, or Christian organization that will support their applied research and ministry development throughout the program. Students will be expected to </w:t>
      </w:r>
      <w:r w:rsidR="00AF22D1" w:rsidRPr="006558D2">
        <w:t>engage in</w:t>
      </w:r>
      <w:r w:rsidRPr="006558D2">
        <w:t xml:space="preserve"> real ministry contexts, identify pressing ministry needs, develop biblically grounded strategies, implement ministry initiatives, and assess their effectiveness for the strengthening of the church and the advancement of kingdom work.</w:t>
      </w:r>
      <w:r w:rsidR="006946D5">
        <w:rPr>
          <w:rStyle w:val="FootnoteReference"/>
        </w:rPr>
        <w:footnoteReference w:id="1"/>
      </w:r>
    </w:p>
    <w:p w14:paraId="4ED79C4C" w14:textId="096CECD6" w:rsidR="00712992" w:rsidRDefault="00712992" w:rsidP="00527C55">
      <w:r>
        <w:t>The degree is designed to be completed in as little as two years.</w:t>
      </w:r>
    </w:p>
    <w:p w14:paraId="17665223" w14:textId="40842B51" w:rsidR="0018135C" w:rsidRDefault="00AF22D1" w:rsidP="00324C87">
      <w:pPr>
        <w:pStyle w:val="Heading2"/>
      </w:pPr>
      <w:bookmarkStart w:id="5" w:name="_Toc242906635"/>
      <w:r>
        <w:t>D</w:t>
      </w:r>
      <w:r w:rsidR="006946D5">
        <w:t xml:space="preserve">octor of </w:t>
      </w:r>
      <w:r w:rsidR="003F4259">
        <w:t>Ministry</w:t>
      </w:r>
      <w:r>
        <w:t xml:space="preserve"> </w:t>
      </w:r>
      <w:r w:rsidR="005A4988">
        <w:t>Degree</w:t>
      </w:r>
      <w:r>
        <w:t xml:space="preserve"> Components</w:t>
      </w:r>
      <w:bookmarkEnd w:id="5"/>
    </w:p>
    <w:p w14:paraId="414A3F1C" w14:textId="2AC42C36" w:rsidR="00A84840" w:rsidRPr="00F54C7B" w:rsidRDefault="00F54C7B" w:rsidP="00F54C7B">
      <w:pPr>
        <w:pStyle w:val="ListParagraph"/>
        <w:numPr>
          <w:ilvl w:val="0"/>
          <w:numId w:val="13"/>
        </w:numPr>
        <w:ind w:left="270" w:hanging="270"/>
      </w:pPr>
      <w:r w:rsidRPr="00F54C7B">
        <w:t xml:space="preserve">Core Courses – 6 </w:t>
      </w:r>
      <w:r>
        <w:t xml:space="preserve">credit </w:t>
      </w:r>
      <w:r w:rsidRPr="00F54C7B">
        <w:t>hours</w:t>
      </w:r>
    </w:p>
    <w:p w14:paraId="7E707139" w14:textId="0196BE1E" w:rsidR="00F54C7B" w:rsidRPr="00F54C7B" w:rsidRDefault="00F54C7B" w:rsidP="00F54C7B">
      <w:pPr>
        <w:pStyle w:val="ListParagraph"/>
        <w:numPr>
          <w:ilvl w:val="1"/>
          <w:numId w:val="13"/>
        </w:numPr>
        <w:ind w:left="540" w:hanging="270"/>
      </w:pPr>
      <w:r w:rsidRPr="00F54C7B">
        <w:t>DMIN800 – Introduction to the Doctor of Ministry</w:t>
      </w:r>
      <w:r w:rsidR="003B6601">
        <w:t xml:space="preserve"> (3CH)</w:t>
      </w:r>
    </w:p>
    <w:p w14:paraId="5F76ADA4" w14:textId="37360934" w:rsidR="00F54C7B" w:rsidRPr="00F54C7B" w:rsidRDefault="00F54C7B" w:rsidP="00F54C7B">
      <w:pPr>
        <w:pStyle w:val="ListParagraph"/>
        <w:numPr>
          <w:ilvl w:val="1"/>
          <w:numId w:val="13"/>
        </w:numPr>
        <w:ind w:left="540" w:hanging="270"/>
      </w:pPr>
      <w:r w:rsidRPr="00F54C7B">
        <w:t xml:space="preserve">DMIN805 – Foundations of </w:t>
      </w:r>
      <w:r w:rsidR="006E2804">
        <w:t>Contemporary</w:t>
      </w:r>
      <w:r w:rsidRPr="00F54C7B">
        <w:t xml:space="preserve"> </w:t>
      </w:r>
      <w:r w:rsidR="006E2804">
        <w:t>Ministry</w:t>
      </w:r>
      <w:r w:rsidR="003B6601">
        <w:t xml:space="preserve"> (3CH)</w:t>
      </w:r>
    </w:p>
    <w:p w14:paraId="3A089289" w14:textId="4809D4EB" w:rsidR="00A512AD" w:rsidRDefault="00A512AD" w:rsidP="00A512AD">
      <w:pPr>
        <w:pStyle w:val="ListParagraph"/>
        <w:numPr>
          <w:ilvl w:val="0"/>
          <w:numId w:val="13"/>
        </w:numPr>
        <w:ind w:left="270" w:hanging="270"/>
      </w:pPr>
      <w:r>
        <w:t>Cognate</w:t>
      </w:r>
      <w:r w:rsidRPr="00F54C7B">
        <w:t xml:space="preserve"> Courses – </w:t>
      </w:r>
      <w:r>
        <w:t>12</w:t>
      </w:r>
      <w:r w:rsidRPr="00F54C7B">
        <w:t xml:space="preserve"> </w:t>
      </w:r>
      <w:r>
        <w:t xml:space="preserve">credit </w:t>
      </w:r>
      <w:r w:rsidRPr="00F54C7B">
        <w:t>hours</w:t>
      </w:r>
    </w:p>
    <w:p w14:paraId="1DF5CBA4" w14:textId="62C5F205" w:rsidR="00A512AD" w:rsidRDefault="00A512AD" w:rsidP="00A512AD">
      <w:pPr>
        <w:pStyle w:val="ListParagraph"/>
        <w:numPr>
          <w:ilvl w:val="1"/>
          <w:numId w:val="13"/>
        </w:numPr>
        <w:ind w:left="540" w:hanging="270"/>
      </w:pPr>
      <w:r>
        <w:t xml:space="preserve">Each cognate has four </w:t>
      </w:r>
      <w:r w:rsidR="004E2C49">
        <w:t xml:space="preserve">courses, which are three </w:t>
      </w:r>
      <w:r>
        <w:t>credit hour</w:t>
      </w:r>
      <w:r w:rsidR="004E2C49">
        <w:t>s</w:t>
      </w:r>
      <w:r>
        <w:t xml:space="preserve"> </w:t>
      </w:r>
      <w:r w:rsidR="004E2C49">
        <w:t>each</w:t>
      </w:r>
      <w:r w:rsidR="00D6209E">
        <w:t>.</w:t>
      </w:r>
    </w:p>
    <w:p w14:paraId="35E505EF" w14:textId="6E29F749" w:rsidR="005A4988" w:rsidRDefault="00D6209E" w:rsidP="00A512AD">
      <w:pPr>
        <w:pStyle w:val="ListParagraph"/>
        <w:numPr>
          <w:ilvl w:val="1"/>
          <w:numId w:val="13"/>
        </w:numPr>
        <w:ind w:left="540" w:hanging="270"/>
      </w:pPr>
      <w:r>
        <w:t xml:space="preserve">There are seven cognates: Discipleship, Ministry Leadership, Church Planting, Ministry Revitalization, Counseling Leadership, Applied Theology, </w:t>
      </w:r>
      <w:r w:rsidR="00EA69C7">
        <w:t xml:space="preserve">and </w:t>
      </w:r>
      <w:r>
        <w:t>Biblical Exposition</w:t>
      </w:r>
      <w:r w:rsidR="00EA69C7">
        <w:t>.</w:t>
      </w:r>
    </w:p>
    <w:p w14:paraId="486B99B7" w14:textId="14F2E31A" w:rsidR="00974CAE" w:rsidRDefault="00390580" w:rsidP="00974CAE">
      <w:pPr>
        <w:pStyle w:val="ListParagraph"/>
        <w:numPr>
          <w:ilvl w:val="0"/>
          <w:numId w:val="13"/>
        </w:numPr>
        <w:ind w:left="270" w:hanging="270"/>
      </w:pPr>
      <w:r>
        <w:lastRenderedPageBreak/>
        <w:t>Doctoral Candidacy – 16 credit hours</w:t>
      </w:r>
    </w:p>
    <w:p w14:paraId="531D7879" w14:textId="52149EFB" w:rsidR="007A1178" w:rsidRDefault="00220E14" w:rsidP="007A1178">
      <w:pPr>
        <w:pStyle w:val="ListParagraph"/>
        <w:numPr>
          <w:ilvl w:val="1"/>
          <w:numId w:val="13"/>
        </w:numPr>
        <w:ind w:left="540" w:hanging="270"/>
      </w:pPr>
      <w:r>
        <w:t>Candidates must choose betwe</w:t>
      </w:r>
      <w:r w:rsidRPr="00A854E4">
        <w:t xml:space="preserve">en two pathways: Thesis Project </w:t>
      </w:r>
      <w:r w:rsidR="004E2C49">
        <w:t>or</w:t>
      </w:r>
      <w:r w:rsidRPr="00A854E4">
        <w:t xml:space="preserve"> Portfolio.</w:t>
      </w:r>
      <w:r w:rsidR="00A854E4" w:rsidRPr="00A854E4">
        <w:t xml:space="preserve"> The choice is </w:t>
      </w:r>
      <w:r w:rsidR="00A854E4">
        <w:t>establish</w:t>
      </w:r>
      <w:r w:rsidR="00A85100">
        <w:t>ed</w:t>
      </w:r>
      <w:r w:rsidR="00A854E4" w:rsidRPr="00A854E4">
        <w:t xml:space="preserve"> </w:t>
      </w:r>
      <w:r w:rsidR="00A854E4">
        <w:t xml:space="preserve">by </w:t>
      </w:r>
      <w:r w:rsidR="00A854E4" w:rsidRPr="00A854E4">
        <w:t xml:space="preserve">enrolling in either DMIN890 (Thesis Topic and Research Design) or DMIN880 (Portfolio </w:t>
      </w:r>
      <w:r w:rsidR="003B6601">
        <w:t>Microp</w:t>
      </w:r>
      <w:r w:rsidR="00A854E4" w:rsidRPr="00A854E4">
        <w:t>roject I)</w:t>
      </w:r>
      <w:r w:rsidR="00A85100">
        <w:t xml:space="preserve"> after the completion of core and cognate courses.</w:t>
      </w:r>
    </w:p>
    <w:p w14:paraId="51311144" w14:textId="73CB8274" w:rsidR="007A1178" w:rsidRDefault="007A1178" w:rsidP="007A1178">
      <w:pPr>
        <w:pStyle w:val="ListParagraph"/>
        <w:numPr>
          <w:ilvl w:val="1"/>
          <w:numId w:val="13"/>
        </w:numPr>
        <w:ind w:left="540" w:hanging="270"/>
      </w:pPr>
      <w:r>
        <w:t xml:space="preserve">Each pathway is comprised of five </w:t>
      </w:r>
      <w:r w:rsidR="00A85100">
        <w:t>three-</w:t>
      </w:r>
      <w:r>
        <w:t xml:space="preserve">credit hour courses, plus </w:t>
      </w:r>
      <w:r w:rsidR="00405884">
        <w:t xml:space="preserve">the portfolio </w:t>
      </w:r>
      <w:r w:rsidR="000254AD">
        <w:t>and</w:t>
      </w:r>
      <w:r w:rsidR="00405884">
        <w:t xml:space="preserve"> thesis defense course which is</w:t>
      </w:r>
      <w:r>
        <w:t xml:space="preserve"> 1 credit hour.</w:t>
      </w:r>
    </w:p>
    <w:p w14:paraId="63FE5FD8" w14:textId="77777777" w:rsidR="007A1178" w:rsidRDefault="007A1178" w:rsidP="007A1178"/>
    <w:tbl>
      <w:tblPr>
        <w:tblStyle w:val="TableGrid"/>
        <w:tblW w:w="8005" w:type="dxa"/>
        <w:jc w:val="center"/>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8005"/>
      </w:tblGrid>
      <w:tr w:rsidR="001E2D54" w:rsidRPr="00AC3176" w14:paraId="7875CEF7" w14:textId="77777777" w:rsidTr="00AC3176">
        <w:trPr>
          <w:jc w:val="center"/>
        </w:trPr>
        <w:tc>
          <w:tcPr>
            <w:tcW w:w="8005" w:type="dxa"/>
          </w:tcPr>
          <w:p w14:paraId="23F961F1" w14:textId="2488AF97" w:rsidR="001E2D54" w:rsidRPr="00AC3176" w:rsidRDefault="001E2D54" w:rsidP="00AC3176">
            <w:pPr>
              <w:jc w:val="center"/>
              <w:rPr>
                <w:b/>
                <w:bCs/>
                <w:i/>
                <w:iCs/>
              </w:rPr>
            </w:pPr>
            <w:r w:rsidRPr="00AC3176">
              <w:rPr>
                <w:b/>
                <w:bCs/>
                <w:i/>
                <w:iCs/>
              </w:rPr>
              <w:t>Portfolio Option</w:t>
            </w:r>
            <w:r w:rsidR="008D2C11">
              <w:rPr>
                <w:b/>
                <w:bCs/>
                <w:i/>
                <w:iCs/>
              </w:rPr>
              <w:t xml:space="preserve"> – </w:t>
            </w:r>
            <w:r w:rsidR="00715159">
              <w:rPr>
                <w:b/>
                <w:bCs/>
                <w:i/>
                <w:iCs/>
              </w:rPr>
              <w:t>five</w:t>
            </w:r>
            <w:r w:rsidR="008D2C11">
              <w:rPr>
                <w:b/>
                <w:bCs/>
                <w:i/>
                <w:iCs/>
              </w:rPr>
              <w:t xml:space="preserve"> eight</w:t>
            </w:r>
            <w:r w:rsidR="004B64D9">
              <w:rPr>
                <w:b/>
                <w:bCs/>
                <w:i/>
                <w:iCs/>
              </w:rPr>
              <w:t>-</w:t>
            </w:r>
            <w:r w:rsidR="008D2C11">
              <w:rPr>
                <w:b/>
                <w:bCs/>
                <w:i/>
                <w:iCs/>
              </w:rPr>
              <w:t>week terms</w:t>
            </w:r>
          </w:p>
        </w:tc>
      </w:tr>
      <w:tr w:rsidR="001E2D54" w14:paraId="17B8BD8F" w14:textId="77777777" w:rsidTr="00AC3176">
        <w:trPr>
          <w:jc w:val="center"/>
        </w:trPr>
        <w:tc>
          <w:tcPr>
            <w:tcW w:w="8005" w:type="dxa"/>
          </w:tcPr>
          <w:p w14:paraId="2165380C" w14:textId="03485B7E" w:rsidR="001E2D54" w:rsidRDefault="001E2D54" w:rsidP="00DF7E64">
            <w:r>
              <w:t xml:space="preserve">DMIN880 – Portfolio </w:t>
            </w:r>
            <w:r w:rsidR="003B6601">
              <w:t>Microp</w:t>
            </w:r>
            <w:r>
              <w:t xml:space="preserve">roject I </w:t>
            </w:r>
            <w:r w:rsidR="003D0070">
              <w:t>(3 credit hours)</w:t>
            </w:r>
          </w:p>
          <w:p w14:paraId="4323DCB5" w14:textId="399A74DE" w:rsidR="001E2D54" w:rsidRDefault="001E2D54" w:rsidP="00DF7E64">
            <w:r>
              <w:t xml:space="preserve">DMIN881 – Portfolio </w:t>
            </w:r>
            <w:r w:rsidR="003B6601">
              <w:t xml:space="preserve">Microproject </w:t>
            </w:r>
            <w:r>
              <w:t>II</w:t>
            </w:r>
            <w:r w:rsidR="003D0070">
              <w:t xml:space="preserve"> (3 credit hours)</w:t>
            </w:r>
          </w:p>
          <w:p w14:paraId="51D6D602" w14:textId="1773DDAF" w:rsidR="001E2D54" w:rsidRDefault="001E2D54" w:rsidP="00DF7E64">
            <w:r>
              <w:t xml:space="preserve">DMIN882 – Portfolio </w:t>
            </w:r>
            <w:r w:rsidR="003B6601">
              <w:t xml:space="preserve">Microproject </w:t>
            </w:r>
            <w:r>
              <w:t>III</w:t>
            </w:r>
            <w:r w:rsidR="003D0070">
              <w:t xml:space="preserve"> (3 credit hours)</w:t>
            </w:r>
          </w:p>
          <w:p w14:paraId="39DCE4CB" w14:textId="610CFD35" w:rsidR="001E2D54" w:rsidRDefault="001E2D54" w:rsidP="00DF7E64">
            <w:r>
              <w:t xml:space="preserve">DMIN883 – Portfolio </w:t>
            </w:r>
            <w:r w:rsidR="003B6601">
              <w:t xml:space="preserve">Microproject </w:t>
            </w:r>
            <w:r>
              <w:t>IV</w:t>
            </w:r>
            <w:r w:rsidR="003D0070">
              <w:t xml:space="preserve"> (3 credit hours)</w:t>
            </w:r>
          </w:p>
          <w:p w14:paraId="5A91DBE1" w14:textId="2FF1C1C1" w:rsidR="001E2D54" w:rsidRDefault="001E2D54" w:rsidP="00DF7E64">
            <w:r>
              <w:t>DMIN884 – Portfolio Integration and Finalization</w:t>
            </w:r>
            <w:r w:rsidR="003D0070">
              <w:t xml:space="preserve"> (3 credit hours)</w:t>
            </w:r>
          </w:p>
        </w:tc>
      </w:tr>
    </w:tbl>
    <w:p w14:paraId="1C6F714E" w14:textId="77777777" w:rsidR="007A1178" w:rsidRDefault="007A1178" w:rsidP="007A1178"/>
    <w:tbl>
      <w:tblPr>
        <w:tblStyle w:val="TableGrid"/>
        <w:tblW w:w="8005" w:type="dxa"/>
        <w:jc w:val="center"/>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8005"/>
      </w:tblGrid>
      <w:tr w:rsidR="001E2D54" w:rsidRPr="00AC3176" w14:paraId="2132578D" w14:textId="77777777" w:rsidTr="00AC3176">
        <w:trPr>
          <w:jc w:val="center"/>
        </w:trPr>
        <w:tc>
          <w:tcPr>
            <w:tcW w:w="8005" w:type="dxa"/>
          </w:tcPr>
          <w:p w14:paraId="5114ACB4" w14:textId="04916528" w:rsidR="001E2D54" w:rsidRPr="00AC3176" w:rsidRDefault="001E2D54" w:rsidP="00AC3176">
            <w:pPr>
              <w:jc w:val="center"/>
              <w:rPr>
                <w:b/>
                <w:bCs/>
                <w:i/>
                <w:iCs/>
              </w:rPr>
            </w:pPr>
            <w:r w:rsidRPr="00AC3176">
              <w:rPr>
                <w:b/>
                <w:bCs/>
                <w:i/>
                <w:iCs/>
              </w:rPr>
              <w:t>Thesis Project Option</w:t>
            </w:r>
            <w:r w:rsidR="004B64D9">
              <w:rPr>
                <w:b/>
                <w:bCs/>
                <w:i/>
                <w:iCs/>
              </w:rPr>
              <w:t xml:space="preserve"> - </w:t>
            </w:r>
            <w:r w:rsidR="00715159">
              <w:rPr>
                <w:b/>
                <w:bCs/>
                <w:i/>
                <w:iCs/>
              </w:rPr>
              <w:t>five</w:t>
            </w:r>
            <w:r w:rsidR="004B64D9">
              <w:rPr>
                <w:b/>
                <w:bCs/>
                <w:i/>
                <w:iCs/>
              </w:rPr>
              <w:t xml:space="preserve"> eight-week terms</w:t>
            </w:r>
          </w:p>
        </w:tc>
      </w:tr>
      <w:tr w:rsidR="001E2D54" w14:paraId="45D0B541" w14:textId="77777777" w:rsidTr="00AC3176">
        <w:trPr>
          <w:jc w:val="center"/>
        </w:trPr>
        <w:tc>
          <w:tcPr>
            <w:tcW w:w="8005" w:type="dxa"/>
          </w:tcPr>
          <w:p w14:paraId="49C6A642" w14:textId="4988585E" w:rsidR="001E2D54" w:rsidRDefault="001E2D54" w:rsidP="002366DD">
            <w:r>
              <w:t>DMIN890 – Thesis Topic and Research Design</w:t>
            </w:r>
            <w:r w:rsidR="003D0070">
              <w:t xml:space="preserve"> (</w:t>
            </w:r>
            <w:r w:rsidR="00AC3176">
              <w:t>3</w:t>
            </w:r>
            <w:r w:rsidR="003D0070">
              <w:t xml:space="preserve"> credit hours)</w:t>
            </w:r>
          </w:p>
          <w:p w14:paraId="64E51CD3" w14:textId="49847885" w:rsidR="001E2D54" w:rsidRDefault="001E2D54" w:rsidP="002366DD">
            <w:r>
              <w:t>DMIN891 – Thesis Prospectus and Scholarly Foundations</w:t>
            </w:r>
            <w:r w:rsidR="00AC3176">
              <w:t xml:space="preserve"> </w:t>
            </w:r>
            <w:r w:rsidR="003D0070">
              <w:t>(3 credit hours)</w:t>
            </w:r>
          </w:p>
          <w:p w14:paraId="448FA53E" w14:textId="4A09DBAF" w:rsidR="001E2D54" w:rsidRDefault="001E2D54" w:rsidP="002366DD">
            <w:r>
              <w:t>DMIN892 – Thesis Methodology and Proposal Development</w:t>
            </w:r>
            <w:r w:rsidR="00AC3176">
              <w:t xml:space="preserve"> </w:t>
            </w:r>
            <w:r w:rsidR="003D0070">
              <w:t>(3 credit hours)</w:t>
            </w:r>
          </w:p>
          <w:p w14:paraId="55C30627" w14:textId="03389310" w:rsidR="001E2D54" w:rsidRDefault="001E2D54" w:rsidP="002366DD">
            <w:r>
              <w:t xml:space="preserve">DMIN893 – </w:t>
            </w:r>
            <w:r w:rsidR="004D1A3B" w:rsidRPr="004D1A3B">
              <w:t>Thesis Research, Analysis, and Conclusions</w:t>
            </w:r>
            <w:r w:rsidR="00AC3176">
              <w:t xml:space="preserve"> </w:t>
            </w:r>
            <w:r w:rsidR="003D0070">
              <w:t>(3 credit hours)</w:t>
            </w:r>
          </w:p>
          <w:p w14:paraId="02530418" w14:textId="64C8AA5E" w:rsidR="001E2D54" w:rsidRDefault="001E2D54" w:rsidP="002366DD">
            <w:r>
              <w:t>DMIN89</w:t>
            </w:r>
            <w:r w:rsidRPr="004D1A3B">
              <w:t xml:space="preserve">4 – </w:t>
            </w:r>
            <w:r w:rsidR="004D1A3B" w:rsidRPr="004D1A3B">
              <w:t>Thesis Integration, Revision, and Final Preparation</w:t>
            </w:r>
            <w:r w:rsidR="00AC3176" w:rsidRPr="004D1A3B">
              <w:t xml:space="preserve"> </w:t>
            </w:r>
            <w:r w:rsidR="003D0070" w:rsidRPr="004D1A3B">
              <w:t>(</w:t>
            </w:r>
            <w:r w:rsidR="003D0070">
              <w:t>3 credit hours)</w:t>
            </w:r>
          </w:p>
        </w:tc>
      </w:tr>
    </w:tbl>
    <w:p w14:paraId="59B0BB65" w14:textId="77777777" w:rsidR="00921883" w:rsidRDefault="00921883" w:rsidP="00921883"/>
    <w:tbl>
      <w:tblPr>
        <w:tblStyle w:val="TableGrid"/>
        <w:tblW w:w="8005" w:type="dxa"/>
        <w:jc w:val="center"/>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8005"/>
      </w:tblGrid>
      <w:tr w:rsidR="00921883" w:rsidRPr="00AC3176" w14:paraId="40468A77" w14:textId="77777777" w:rsidTr="0093073C">
        <w:trPr>
          <w:jc w:val="center"/>
        </w:trPr>
        <w:tc>
          <w:tcPr>
            <w:tcW w:w="8005" w:type="dxa"/>
          </w:tcPr>
          <w:p w14:paraId="127226C8" w14:textId="2DE099CC" w:rsidR="00921883" w:rsidRPr="00AC3176" w:rsidRDefault="00921883" w:rsidP="0093073C">
            <w:pPr>
              <w:jc w:val="center"/>
              <w:rPr>
                <w:b/>
                <w:bCs/>
                <w:i/>
                <w:iCs/>
              </w:rPr>
            </w:pPr>
            <w:r>
              <w:rPr>
                <w:b/>
                <w:bCs/>
                <w:i/>
                <w:iCs/>
              </w:rPr>
              <w:t>Thesis/Portfolio Defense – Within One Eight-Week Term</w:t>
            </w:r>
          </w:p>
        </w:tc>
      </w:tr>
      <w:tr w:rsidR="00921883" w14:paraId="5462C8CD" w14:textId="77777777" w:rsidTr="0093073C">
        <w:trPr>
          <w:jc w:val="center"/>
        </w:trPr>
        <w:tc>
          <w:tcPr>
            <w:tcW w:w="8005" w:type="dxa"/>
          </w:tcPr>
          <w:p w14:paraId="14928771" w14:textId="4870364D" w:rsidR="00921883" w:rsidRDefault="00921883" w:rsidP="00921883">
            <w:r>
              <w:t>DMIN899 – Thesis/Portfolio Defense (1 credit hour)</w:t>
            </w:r>
          </w:p>
        </w:tc>
      </w:tr>
    </w:tbl>
    <w:p w14:paraId="10E092F3" w14:textId="77777777" w:rsidR="00921883" w:rsidRDefault="00921883" w:rsidP="00921883"/>
    <w:p w14:paraId="38BB0D55" w14:textId="09C80692" w:rsidR="00A16E2E" w:rsidRDefault="00A16E2E" w:rsidP="00A16E2E">
      <w:pPr>
        <w:pStyle w:val="Heading2"/>
      </w:pPr>
      <w:bookmarkStart w:id="6" w:name="_Toc242906636"/>
      <w:r>
        <w:t>Program Milestones and Progression</w:t>
      </w:r>
      <w:bookmarkEnd w:id="6"/>
    </w:p>
    <w:p w14:paraId="7AFB4E4B" w14:textId="77777777" w:rsidR="00A16E2E" w:rsidRPr="00AE7C06" w:rsidRDefault="00A16E2E" w:rsidP="00A16E2E">
      <w:r w:rsidRPr="00AE7C06">
        <w:t>The Doctor of Ministry program is designed to move students through a progressive sequence of preparation, specialization, applied research, and final defense. Students should understand the major milestones of the degree so they can plan their time, communicate with their ministry context, and maintain steady progress toward completion.</w:t>
      </w:r>
    </w:p>
    <w:p w14:paraId="15F779FA" w14:textId="77777777" w:rsidR="00A16E2E" w:rsidRPr="00A16E2E" w:rsidRDefault="00A16E2E" w:rsidP="00A16E2E">
      <w:pPr>
        <w:rPr>
          <w:highlight w:val="yellow"/>
        </w:rPr>
      </w:pPr>
      <w:r w:rsidRPr="00AE7C06">
        <w:t>The first milestone is admission and ministry support. Before beginning the program, the student must complete the application requirements, demonstrate appropriate academic and ministry preparation, affirm institutional expectations, and provide evidence of support from the church, ministry, or Christian organization in which the student will complete applied ministry work.</w:t>
      </w:r>
    </w:p>
    <w:p w14:paraId="520F207E" w14:textId="53333084" w:rsidR="00A16E2E" w:rsidRPr="00AE7C06" w:rsidRDefault="00A16E2E" w:rsidP="00A16E2E">
      <w:r w:rsidRPr="00AE7C06">
        <w:lastRenderedPageBreak/>
        <w:t xml:space="preserve">The second milestone is completion of the core courses. DMIN800 introduces the purpose, structure, expectations, and academic practices of the Doctor of Ministry degree. DMIN805 helps students evaluate ministry </w:t>
      </w:r>
      <w:r w:rsidR="00543B40">
        <w:t>models</w:t>
      </w:r>
      <w:r w:rsidRPr="00AE7C06">
        <w:t xml:space="preserve"> and develop the contextual awareness necessary for applied doctoral research.</w:t>
      </w:r>
    </w:p>
    <w:p w14:paraId="295E7637" w14:textId="77777777" w:rsidR="00A16E2E" w:rsidRPr="00AE7C06" w:rsidRDefault="00A16E2E" w:rsidP="00A16E2E">
      <w:r w:rsidRPr="00AE7C06">
        <w:t>The third milestone is completion of the cognate courses. During the cognate sequence, students develop advanced understanding in their chosen area of study and begin connecting their learning to ministry challenges within their own ministry setting.</w:t>
      </w:r>
    </w:p>
    <w:p w14:paraId="27E9D9CC" w14:textId="77777777" w:rsidR="00A16E2E" w:rsidRPr="00AE7C06" w:rsidRDefault="00A16E2E" w:rsidP="00A16E2E">
      <w:r w:rsidRPr="00AE7C06">
        <w:t>The fourth milestone is pathway selection and doctoral candidacy. After the core and cognate courses are completed, the student enters the doctoral candidate phase by enrolling in either the Portfolio Option or the Thesis Project Option. During this phase, the student is assigned appropriate faculty or mentor support and begins developing the final portfolio or thesis project.</w:t>
      </w:r>
    </w:p>
    <w:p w14:paraId="51553B54" w14:textId="77777777" w:rsidR="00A16E2E" w:rsidRPr="00AE7C06" w:rsidRDefault="00A16E2E" w:rsidP="00A16E2E">
      <w:r w:rsidRPr="00AE7C06">
        <w:t>The fifth milestone is development and approval of the project direction. Portfolio students will develop the direction, artifacts, and integration of their portfolio work. Thesis students will develop the topic, research design, scholarly foundations, and methodology of the thesis project. Students should not assume that a ministry project, research method, or final direction is approved until it has been accepted through the appropriate course and program process.</w:t>
      </w:r>
    </w:p>
    <w:p w14:paraId="4DD1E5A6" w14:textId="77777777" w:rsidR="00A16E2E" w:rsidRPr="00AE7C06" w:rsidRDefault="00A16E2E" w:rsidP="00A16E2E">
      <w:r w:rsidRPr="00AE7C06">
        <w:t>The sixth milestone is implementation, assessment, and final writing or integration. Students will carry out the necessary ministry work, research, evaluation, reflection, writing, revision, and preparation required by their pathway. This stage requires disciplined time management and consistent communication with the course instructor, cognate mentor, and ministry context.</w:t>
      </w:r>
    </w:p>
    <w:p w14:paraId="7D1F6EEF" w14:textId="0863ECDF" w:rsidR="00D42B4E" w:rsidRDefault="00A16E2E" w:rsidP="00A16E2E">
      <w:r w:rsidRPr="00AE7C06">
        <w:t>The final milestone is defense and degree completion. The student must successfully complete the portfolio or thesis defense, complete any required revisions, satisfy all academic and administrative requirements, and receive final approval before the degree is concluded.</w:t>
      </w:r>
    </w:p>
    <w:p w14:paraId="7FFDE4C8" w14:textId="566EDB81" w:rsidR="007A1178" w:rsidRDefault="00712992" w:rsidP="00712992">
      <w:pPr>
        <w:pStyle w:val="Heading2"/>
      </w:pPr>
      <w:bookmarkStart w:id="7" w:name="_Toc242906637"/>
      <w:r>
        <w:t>Cognate Descriptions</w:t>
      </w:r>
      <w:bookmarkEnd w:id="7"/>
    </w:p>
    <w:p w14:paraId="6112D077" w14:textId="6E67B863" w:rsidR="00974CAE" w:rsidRPr="00675C35" w:rsidRDefault="007A1178" w:rsidP="00C36672">
      <w:pPr>
        <w:pStyle w:val="Heading3"/>
      </w:pPr>
      <w:r w:rsidRPr="00675C35">
        <w:t>Discipleship</w:t>
      </w:r>
      <w:r w:rsidR="003A3C4D">
        <w:t xml:space="preserve"> Cognate</w:t>
      </w:r>
    </w:p>
    <w:p w14:paraId="35A9EFD7" w14:textId="442F01DD" w:rsidR="0018135C" w:rsidRDefault="0018135C" w:rsidP="0018135C">
      <w:r w:rsidRPr="00FE5F54">
        <w:t>The Discipleship cognate equips ministry practitioners to develop biblically faithful, theologically grounded, and contextually effective approaches to Christian discipleship and spiritual formation. Students will examine the biblical, theological, historical, and practical foundations of disciple-making while evaluating the needs, culture, and practices of their own ministry settings. Through applied research and ministry practice, students will design, implement, and assess strategies that foster spiritual growth, biblical maturity, leadership development, and reproducible disciple-making within the local church and other ministry contexts.</w:t>
      </w:r>
    </w:p>
    <w:p w14:paraId="65D11C91" w14:textId="096B5D9A" w:rsidR="00F06C10" w:rsidRDefault="003B2FF9" w:rsidP="00675C35">
      <w:pPr>
        <w:jc w:val="center"/>
      </w:pPr>
      <w:r w:rsidRPr="003B2FF9">
        <w:t>DISP800 – Foundations of Christian Discipleship</w:t>
      </w:r>
      <w:r w:rsidRPr="003B2FF9">
        <w:br/>
        <w:t>DISP810 – Historical Models of Christian Discipleship</w:t>
      </w:r>
      <w:r w:rsidRPr="003B2FF9">
        <w:br/>
        <w:t>DISP815 – Discipleship Groups and Ministry Contexts</w:t>
      </w:r>
      <w:r w:rsidRPr="003B2FF9">
        <w:br/>
        <w:t>DISP820 – Integrative Discipleship Ministry Practice</w:t>
      </w:r>
    </w:p>
    <w:p w14:paraId="5362DA87" w14:textId="77777777" w:rsidR="0018135C" w:rsidRPr="00855E96" w:rsidRDefault="0018135C" w:rsidP="00C36672">
      <w:pPr>
        <w:pStyle w:val="Heading3"/>
      </w:pPr>
      <w:r w:rsidRPr="00855E96">
        <w:lastRenderedPageBreak/>
        <w:t>Ministry Leadership Cognate</w:t>
      </w:r>
    </w:p>
    <w:p w14:paraId="12665B91" w14:textId="604A85F4" w:rsidR="0018135C" w:rsidRDefault="0018135C" w:rsidP="0018135C">
      <w:r w:rsidRPr="00855E96">
        <w:t xml:space="preserve">The Ministry Leadership cognate equips ministry practitioners to lead churches, ministries, and Christian organizations with biblical conviction, strategic wisdom, and organizational effectiveness. Students will examine the biblical, theological, organizational, and practical foundations of ministry leadership while assessing the structures, teams, culture, and challenges of their own ministry settings. Through applied research and ministry practice, students will design, implement, and evaluate leadership strategies </w:t>
      </w:r>
      <w:r w:rsidR="008E50AA">
        <w:t>to strengthen organizational health, develop ministry teams, improve ministry effectiveness, and align people and resources with the organization's mission</w:t>
      </w:r>
      <w:r w:rsidRPr="00855E96">
        <w:t>.</w:t>
      </w:r>
    </w:p>
    <w:p w14:paraId="3581013F" w14:textId="72DDC902" w:rsidR="00675C35" w:rsidRPr="00675C35" w:rsidRDefault="00B81474" w:rsidP="00675C35">
      <w:pPr>
        <w:jc w:val="center"/>
      </w:pPr>
      <w:r w:rsidRPr="00675C35">
        <w:t>MNLD800 – Foundations of Ministry Leadership</w:t>
      </w:r>
      <w:r w:rsidRPr="00675C35">
        <w:br/>
        <w:t>MNLD810 – Organizational Health and Ministry Effectiveness</w:t>
      </w:r>
      <w:r w:rsidRPr="00675C35">
        <w:br/>
        <w:t>MNLD815 – Team Leadership and Ministry Development</w:t>
      </w:r>
      <w:r w:rsidRPr="00675C35">
        <w:br/>
        <w:t>MNLD820 – Integrative Ministry Leadership Practice</w:t>
      </w:r>
    </w:p>
    <w:p w14:paraId="7BD37A13" w14:textId="77777777" w:rsidR="0018135C" w:rsidRPr="00FD6100" w:rsidRDefault="0018135C" w:rsidP="00C36672">
      <w:pPr>
        <w:pStyle w:val="Heading3"/>
      </w:pPr>
      <w:r w:rsidRPr="00FD6100">
        <w:t>Church Planting Cognate</w:t>
      </w:r>
    </w:p>
    <w:p w14:paraId="7AFF3824" w14:textId="77777777" w:rsidR="0018135C" w:rsidRDefault="0018135C" w:rsidP="0018135C">
      <w:r w:rsidRPr="00FD6100">
        <w:t xml:space="preserve">The Church Planting cognate equips ministry practitioners to establish biblically faithful, missionally focused, and contextually sustainable churches. Students will examine the biblical, theological, missiological, and practical foundations of church planting while assessing the spiritual, cultural, demographic, and organizational characteristics of their intended ministry contexts. Through applied research and ministry practice, students will design, implement, and evaluate church planting strategies that advance evangelism, cultivate discipleship, develop leaders, establish healthy congregational structures, and promote the multiplication and long-term sustainability of new churches. </w:t>
      </w:r>
    </w:p>
    <w:p w14:paraId="1B458F04" w14:textId="77777777" w:rsidR="00675C35" w:rsidRPr="00675C35" w:rsidRDefault="00567E3C" w:rsidP="00675C35">
      <w:pPr>
        <w:spacing w:after="0"/>
        <w:jc w:val="center"/>
      </w:pPr>
      <w:r w:rsidRPr="00675C35">
        <w:t>MNCP800 – Foundations of Church Planting</w:t>
      </w:r>
      <w:r w:rsidRPr="00675C35">
        <w:br/>
        <w:t>MNCP810 – Church Planting Context and Missional Strategy</w:t>
      </w:r>
      <w:r w:rsidRPr="00675C35">
        <w:br/>
        <w:t>MNCP815 – Church Formation, Leadership, and Multiplication</w:t>
      </w:r>
    </w:p>
    <w:p w14:paraId="5F158CC4" w14:textId="2884B867" w:rsidR="00675C35" w:rsidRPr="00675C35" w:rsidRDefault="00567E3C" w:rsidP="00675C35">
      <w:pPr>
        <w:spacing w:after="0"/>
        <w:jc w:val="center"/>
        <w:rPr>
          <w:b/>
          <w:bCs/>
        </w:rPr>
      </w:pPr>
      <w:r w:rsidRPr="00675C35">
        <w:t>MNCP820 – Integrative Church Planting Practice</w:t>
      </w:r>
    </w:p>
    <w:p w14:paraId="2C19A60E" w14:textId="77777777" w:rsidR="0018135C" w:rsidRPr="00FD6100" w:rsidRDefault="0018135C" w:rsidP="00C36672">
      <w:pPr>
        <w:pStyle w:val="Heading3"/>
      </w:pPr>
      <w:r w:rsidRPr="00FD6100">
        <w:t>Ministry Revitalization Cognate</w:t>
      </w:r>
    </w:p>
    <w:p w14:paraId="6F042CFE" w14:textId="6AC6DD97" w:rsidR="0018135C" w:rsidRDefault="0018135C" w:rsidP="0018135C">
      <w:r w:rsidRPr="00FD6100">
        <w:t>The Ministry Revitalization cognate equips ministry practitioners to lead churches and Christian ministries toward renewed spiritual health, organizational vitality, and missional effectiveness. Students will examine the biblical, theological, organizational, and practical foundations of ministry revitalization while diagnosing the historical, cultural, spiritual, and structural factors contributing to decline or diminished effectiveness within their ministry settings. Through applied research and ministry practice, students will design, implement, and evaluate revitalization strategies that strengthen congregational health, renew mission and vision, develop leaders, address barriers to growth, and promote faithful and sustainable kingdom effectiveness.</w:t>
      </w:r>
    </w:p>
    <w:p w14:paraId="4705C34E" w14:textId="43226632" w:rsidR="00B96272" w:rsidRPr="00675C35" w:rsidRDefault="00B96272" w:rsidP="00675C35">
      <w:pPr>
        <w:jc w:val="center"/>
      </w:pPr>
      <w:r w:rsidRPr="00675C35">
        <w:t>MNRV800 – Foundations of Ministry Revitalization</w:t>
      </w:r>
      <w:r w:rsidRPr="00675C35">
        <w:br/>
        <w:t>MNRV810 – Diagnosing Ministry Decline and Congregational Health</w:t>
      </w:r>
      <w:r w:rsidRPr="00675C35">
        <w:br/>
        <w:t>MNRV815 – Strategies for Congregational Renewal</w:t>
      </w:r>
      <w:r w:rsidRPr="00675C35">
        <w:br/>
        <w:t>MNRV820 – Integrative Ministry Revitalization Practice</w:t>
      </w:r>
    </w:p>
    <w:p w14:paraId="20C3790B" w14:textId="77777777" w:rsidR="0018135C" w:rsidRPr="009B3AE1" w:rsidRDefault="0018135C" w:rsidP="00C36672">
      <w:pPr>
        <w:pStyle w:val="Heading3"/>
      </w:pPr>
      <w:r w:rsidRPr="009B3AE1">
        <w:lastRenderedPageBreak/>
        <w:t>Counseling Leadership Cognate</w:t>
      </w:r>
    </w:p>
    <w:p w14:paraId="0607524C" w14:textId="26913828" w:rsidR="0018135C" w:rsidRDefault="0018135C" w:rsidP="0018135C">
      <w:r w:rsidRPr="009B3AE1">
        <w:t xml:space="preserve">The Counseling Leadership cognate equips ministry practitioners to establish, lead, and strengthen biblically faithful counseling ministries within local churches and other Christian ministry settings. Students will examine the biblical, theological, pastoral, organizational, and ethical foundations necessary </w:t>
      </w:r>
      <w:r w:rsidR="008E50AA">
        <w:t xml:space="preserve">to lead an effective counseling program, rather than primarily preparing </w:t>
      </w:r>
      <w:r w:rsidRPr="009B3AE1">
        <w:t>for the direct practice of professional counseling. Through applied research and ministry practice, students will design, implement, and evaluate strategies for developing counseling ministries</w:t>
      </w:r>
      <w:r w:rsidR="008E50AA">
        <w:t>; training and supervising caregivers; establishing appropriate policies and referral practices; integrating counseling with pastoral care and discipleship;</w:t>
      </w:r>
      <w:r w:rsidRPr="009B3AE1">
        <w:t xml:space="preserve"> and increasing the church’s capacity to minister wisely and compassionately to individuals and families.</w:t>
      </w:r>
    </w:p>
    <w:p w14:paraId="6D2CA1EA" w14:textId="63D2DCCD" w:rsidR="003F78AA" w:rsidRPr="00675C35" w:rsidRDefault="003F78AA" w:rsidP="00675C35">
      <w:pPr>
        <w:jc w:val="center"/>
      </w:pPr>
      <w:r w:rsidRPr="00675C35">
        <w:t>COLE800 – Foundations of Counseling Leadership</w:t>
      </w:r>
      <w:r w:rsidRPr="00675C35">
        <w:br/>
        <w:t>COLE810 – Developing and Administering Counseling Ministries</w:t>
      </w:r>
      <w:r w:rsidRPr="00675C35">
        <w:br/>
        <w:t>COLE815 – Caregiver Development, Supervision, and Referral</w:t>
      </w:r>
      <w:r w:rsidRPr="00675C35">
        <w:br/>
        <w:t>COLE820 – Integrative Counseling Leadership Practice</w:t>
      </w:r>
    </w:p>
    <w:p w14:paraId="57CE974D" w14:textId="77777777" w:rsidR="0018135C" w:rsidRPr="00B1037F" w:rsidRDefault="0018135C" w:rsidP="00C36672">
      <w:pPr>
        <w:pStyle w:val="Heading3"/>
      </w:pPr>
      <w:r>
        <w:t xml:space="preserve">Applied </w:t>
      </w:r>
      <w:r w:rsidRPr="00B1037F">
        <w:t>Theology Cognate</w:t>
      </w:r>
    </w:p>
    <w:p w14:paraId="2B8F464E" w14:textId="0E85CBB8" w:rsidR="0018135C" w:rsidRDefault="0018135C" w:rsidP="0018135C">
      <w:r w:rsidRPr="00B1037F">
        <w:t xml:space="preserve">The </w:t>
      </w:r>
      <w:r w:rsidR="008844CB">
        <w:t xml:space="preserve">Applied </w:t>
      </w:r>
      <w:r w:rsidRPr="00B1037F">
        <w:t xml:space="preserve">Theology cognate equips ministry practitioners to ensure that every aspect of church and ministry life is grounded in sound biblical doctrine and faithful theological reflection. Rather than focusing primarily on </w:t>
      </w:r>
      <w:r w:rsidR="008E50AA">
        <w:t>acquiring</w:t>
      </w:r>
      <w:r w:rsidRPr="00B1037F">
        <w:t xml:space="preserve"> theological knowledge, students will learn to evaluate ministry beliefs, teaching, practices, strategies, and organizational decisions for biblical and theological faithfulness. Through applied research and ministry practice, students will design, implement, and evaluate approaches that strengthen doctrinal integrity, promote the ministry of the Word, equip leaders and teachers to proclaim the whole counsel of God, address significant theological questions, and cultivate theological consistency throughout the worship, discipleship, leadership, pastoral care, mission, and public witness of a defined ministry setting.</w:t>
      </w:r>
    </w:p>
    <w:p w14:paraId="7D04F649" w14:textId="4E90FE15" w:rsidR="00675C35" w:rsidRPr="00675C35" w:rsidRDefault="00675C35" w:rsidP="00675C35">
      <w:pPr>
        <w:jc w:val="center"/>
      </w:pPr>
      <w:r w:rsidRPr="00675C35">
        <w:t>APTH800 – Foundations of Applied Theology</w:t>
      </w:r>
      <w:r w:rsidRPr="00675C35">
        <w:br/>
        <w:t>APTH810 – Theological Analysis of Ministry</w:t>
      </w:r>
      <w:r w:rsidRPr="00675C35">
        <w:br/>
        <w:t>APTH815 – Ministry of the Word and Doctrinal Formation</w:t>
      </w:r>
      <w:r w:rsidRPr="00675C35">
        <w:br/>
        <w:t>APTH820 – Integrative Applied Theology Practice</w:t>
      </w:r>
    </w:p>
    <w:p w14:paraId="1DB08855" w14:textId="77777777" w:rsidR="0018135C" w:rsidRPr="00B1037F" w:rsidRDefault="0018135C" w:rsidP="00C36672">
      <w:pPr>
        <w:pStyle w:val="Heading3"/>
      </w:pPr>
      <w:r>
        <w:t>Biblical Exposition Cognate</w:t>
      </w:r>
    </w:p>
    <w:p w14:paraId="186AEB64" w14:textId="77777777" w:rsidR="0018135C" w:rsidRDefault="0018135C" w:rsidP="0018135C">
      <w:pPr>
        <w:keepNext/>
      </w:pPr>
      <w:r>
        <w:t xml:space="preserve">The Biblical Exposition cognate equips ministry practitioners to help people understand, interpret, and apply Scripture faithfully within contemporary ministry contexts. Students will examine the foundations of biblical application, evaluate historical approaches, and develop effective contemporary practices through preaching, teaching, discussion, and guided engagement with Scripture. Through applied research and ministry practice, students will identify problems affecting the use of Scripture and design, implement, and evaluate approaches </w:t>
      </w:r>
      <w:r>
        <w:lastRenderedPageBreak/>
        <w:t>that strengthen biblical understanding and faithful application. The cognate prepares students to address a defined ministry problem through either a thesis or a portfolio of four applied projects.</w:t>
      </w:r>
    </w:p>
    <w:p w14:paraId="58D50BE1" w14:textId="77777777" w:rsidR="00675C35" w:rsidRPr="00675C35" w:rsidRDefault="00675C35" w:rsidP="00675C35">
      <w:pPr>
        <w:keepLines/>
        <w:jc w:val="center"/>
      </w:pPr>
      <w:r>
        <w:t>BIEX800 – Foundations of Biblical Application</w:t>
      </w:r>
      <w:r>
        <w:br/>
        <w:t>BIEX810 – Historical Biblical Application</w:t>
      </w:r>
      <w:r>
        <w:br/>
        <w:t>BIEX815 – Effective Contemporary Biblical Application</w:t>
      </w:r>
      <w:r>
        <w:br/>
        <w:t>BIEX820 – Biblical Application Ministry Improvement Plan</w:t>
      </w:r>
    </w:p>
    <w:p w14:paraId="0C2BDFE1" w14:textId="77777777" w:rsidR="00EF6565" w:rsidRDefault="00EF6565">
      <w:pPr>
        <w:spacing w:after="0"/>
        <w:rPr>
          <w:rFonts w:ascii="Arial" w:eastAsiaTheme="majorEastAsia" w:hAnsi="Arial" w:cs="Arial"/>
          <w:b/>
          <w:bCs/>
          <w:color w:val="0F4761" w:themeColor="accent1" w:themeShade="BF"/>
          <w:sz w:val="28"/>
          <w:szCs w:val="28"/>
        </w:rPr>
      </w:pPr>
      <w:r>
        <w:br w:type="page"/>
      </w:r>
    </w:p>
    <w:p w14:paraId="3AD466A8" w14:textId="71E8D477" w:rsidR="00675C35" w:rsidRDefault="00675C35" w:rsidP="00EF6565">
      <w:pPr>
        <w:pStyle w:val="Heading1"/>
      </w:pPr>
      <w:bookmarkStart w:id="8" w:name="_Toc242906638"/>
      <w:r w:rsidRPr="00675C35">
        <w:lastRenderedPageBreak/>
        <w:t>Program Requirements</w:t>
      </w:r>
      <w:bookmarkEnd w:id="8"/>
    </w:p>
    <w:p w14:paraId="4BA54212" w14:textId="7E3ED802" w:rsidR="00113414" w:rsidRDefault="00F719C1" w:rsidP="00675C35">
      <w:pPr>
        <w:pStyle w:val="Heading2"/>
      </w:pPr>
      <w:bookmarkStart w:id="9" w:name="_Toc242906639"/>
      <w:r>
        <w:t xml:space="preserve">Workload </w:t>
      </w:r>
      <w:r w:rsidR="00113414">
        <w:t>Expectations</w:t>
      </w:r>
      <w:bookmarkEnd w:id="9"/>
    </w:p>
    <w:p w14:paraId="04D2E32B" w14:textId="20C8B4FD" w:rsidR="00113414" w:rsidRPr="00CD3825" w:rsidRDefault="00113414" w:rsidP="00113414">
      <w:r>
        <w:t xml:space="preserve">This degree program is designed to grow and challenge students in their capacity to quickly identify and deduce ministry issues and solutions. Students </w:t>
      </w:r>
      <w:r w:rsidR="00714AD3">
        <w:t>will</w:t>
      </w:r>
      <w:r>
        <w:t xml:space="preserve"> be challenged both spiritually and </w:t>
      </w:r>
      <w:r w:rsidR="00CA06FD">
        <w:t xml:space="preserve">intellectually </w:t>
      </w:r>
      <w:r w:rsidR="0079455D">
        <w:t>during</w:t>
      </w:r>
      <w:r w:rsidR="00CA06FD">
        <w:t xml:space="preserve"> study. Students should </w:t>
      </w:r>
      <w:r w:rsidR="00714AD3">
        <w:t>anticipate and</w:t>
      </w:r>
      <w:r w:rsidR="00CA06FD">
        <w:t xml:space="preserve"> plan for:</w:t>
      </w:r>
    </w:p>
    <w:p w14:paraId="1E0984AE" w14:textId="5888E511" w:rsidR="00AA4F74" w:rsidRDefault="00113414" w:rsidP="00113414">
      <w:pPr>
        <w:pStyle w:val="ListParagraph"/>
        <w:numPr>
          <w:ilvl w:val="0"/>
          <w:numId w:val="10"/>
        </w:numPr>
      </w:pPr>
      <w:r>
        <w:t>1</w:t>
      </w:r>
      <w:r w:rsidR="00CA06FD">
        <w:t>,</w:t>
      </w:r>
      <w:r>
        <w:t>000 pages of reading</w:t>
      </w:r>
      <w:r w:rsidR="00CA06FD">
        <w:t xml:space="preserve"> for each course</w:t>
      </w:r>
      <w:r w:rsidR="00AA4F74">
        <w:t>.</w:t>
      </w:r>
    </w:p>
    <w:p w14:paraId="2126F753" w14:textId="3D8954D9" w:rsidR="00113414" w:rsidRDefault="00AA4F74" w:rsidP="00113414">
      <w:pPr>
        <w:pStyle w:val="ListParagraph"/>
        <w:numPr>
          <w:ilvl w:val="0"/>
          <w:numId w:val="10"/>
        </w:numPr>
      </w:pPr>
      <w:r>
        <w:t>A</w:t>
      </w:r>
      <w:r w:rsidR="00113414">
        <w:t>bout 10 pages of writing each week</w:t>
      </w:r>
      <w:r>
        <w:t xml:space="preserve"> on average.</w:t>
      </w:r>
    </w:p>
    <w:p w14:paraId="6EEAF0E8" w14:textId="2B5B8623" w:rsidR="00113414" w:rsidRDefault="00AA4F74" w:rsidP="00113414">
      <w:pPr>
        <w:pStyle w:val="ListParagraph"/>
        <w:numPr>
          <w:ilvl w:val="0"/>
          <w:numId w:val="10"/>
        </w:numPr>
      </w:pPr>
      <w:r>
        <w:t>Discussion boards with high expectations in word count and scholarship (typically, 500-word initial post, 250-word responses, with multiple scholarly sources.</w:t>
      </w:r>
    </w:p>
    <w:p w14:paraId="0CE5F114" w14:textId="453D8C0E" w:rsidR="0079455D" w:rsidRDefault="0079455D" w:rsidP="00113414">
      <w:pPr>
        <w:pStyle w:val="ListParagraph"/>
        <w:numPr>
          <w:ilvl w:val="0"/>
          <w:numId w:val="10"/>
        </w:numPr>
      </w:pPr>
      <w:r>
        <w:t xml:space="preserve">A high standard of synthesis. It will not be sufficient to identify and report research findings, but to synthesize them into comprehensive understandings leading to resolutions of complex ministry issues. </w:t>
      </w:r>
    </w:p>
    <w:p w14:paraId="1E8A4A2A" w14:textId="5F69914C" w:rsidR="009B42E7" w:rsidRDefault="009B42E7" w:rsidP="00113414">
      <w:pPr>
        <w:pStyle w:val="ListParagraph"/>
        <w:numPr>
          <w:ilvl w:val="0"/>
          <w:numId w:val="10"/>
        </w:numPr>
      </w:pPr>
      <w:r>
        <w:t>Expect to produce a final project in each course that synthesizes learning in the course.</w:t>
      </w:r>
    </w:p>
    <w:p w14:paraId="26D48FA7" w14:textId="5C32FABD" w:rsidR="00E6716B" w:rsidRDefault="00E6716B" w:rsidP="00113414">
      <w:pPr>
        <w:pStyle w:val="ListParagraph"/>
        <w:numPr>
          <w:ilvl w:val="0"/>
          <w:numId w:val="10"/>
        </w:numPr>
      </w:pPr>
      <w:r>
        <w:t>You can expect to acquire and read at least four books and many separate articles.</w:t>
      </w:r>
    </w:p>
    <w:p w14:paraId="0D80E637" w14:textId="537C5F5C" w:rsidR="00E1771B" w:rsidRDefault="00714AD3" w:rsidP="00113414">
      <w:r>
        <w:t>T</w:t>
      </w:r>
      <w:r w:rsidR="001B6ECB">
        <w:t xml:space="preserve">his course of study is designed for </w:t>
      </w:r>
      <w:r w:rsidR="00113414">
        <w:t xml:space="preserve">one course per term for </w:t>
      </w:r>
      <w:r w:rsidR="001B6ECB">
        <w:t xml:space="preserve">twelve </w:t>
      </w:r>
      <w:r>
        <w:t xml:space="preserve">consecutive </w:t>
      </w:r>
      <w:r w:rsidR="001B6ECB">
        <w:t>eight-week</w:t>
      </w:r>
      <w:r w:rsidR="00113414">
        <w:t xml:space="preserve"> terms.</w:t>
      </w:r>
      <w:r w:rsidR="001B6ECB">
        <w:t xml:space="preserve"> </w:t>
      </w:r>
      <w:r w:rsidR="00F719C1">
        <w:t xml:space="preserve">This rate of progress will allow most students to complete the program in about two years.  </w:t>
      </w:r>
      <w:r w:rsidR="00DC0565">
        <w:t>Program participants</w:t>
      </w:r>
      <w:r w:rsidR="00DC0565" w:rsidRPr="00DC0565">
        <w:t xml:space="preserve"> are discouraged from taking breaks </w:t>
      </w:r>
      <w:proofErr w:type="gramStart"/>
      <w:r w:rsidR="00DC0565" w:rsidRPr="00DC0565">
        <w:t>during the course of</w:t>
      </w:r>
      <w:proofErr w:type="gramEnd"/>
      <w:r w:rsidR="00DC0565" w:rsidRPr="00DC0565">
        <w:t xml:space="preserve"> study, as interruptions may hinder academic momentum and the development of sound scholarly habits. Because each course involves substantial work and contributes progressively to the </w:t>
      </w:r>
      <w:r w:rsidR="003A1B22">
        <w:t>participant’s</w:t>
      </w:r>
      <w:r w:rsidR="00DC0565" w:rsidRPr="00DC0565">
        <w:t xml:space="preserve"> overall program development, enrollment is limited to one course per term.</w:t>
      </w:r>
      <w:r w:rsidR="000D60F0">
        <w:t xml:space="preserve"> Exceptions may be approved by the Dean of </w:t>
      </w:r>
      <w:r w:rsidR="001B4DB3">
        <w:t>Academics or Dean of Students.</w:t>
      </w:r>
    </w:p>
    <w:p w14:paraId="3FF28C67" w14:textId="77777777" w:rsidR="0083094A" w:rsidRPr="003C31A8" w:rsidRDefault="0083094A" w:rsidP="00EF6565">
      <w:pPr>
        <w:pStyle w:val="Heading2"/>
      </w:pPr>
      <w:bookmarkStart w:id="10" w:name="_Toc242906640"/>
      <w:r>
        <w:t xml:space="preserve">Program </w:t>
      </w:r>
      <w:r w:rsidRPr="003C31A8">
        <w:t xml:space="preserve">Entry </w:t>
      </w:r>
      <w:r>
        <w:t>R</w:t>
      </w:r>
      <w:r w:rsidRPr="003C31A8">
        <w:t>equirements</w:t>
      </w:r>
      <w:bookmarkEnd w:id="10"/>
    </w:p>
    <w:p w14:paraId="57011B11" w14:textId="57019CB7" w:rsidR="0083094A" w:rsidRDefault="0083094A" w:rsidP="00070F4D">
      <w:r>
        <w:t>Entry into the Doctor of Ministry is subject to the submission and acceptance of the following:</w:t>
      </w:r>
    </w:p>
    <w:p w14:paraId="6078383C" w14:textId="3FEDC3EB" w:rsidR="0083094A" w:rsidRPr="00306AB5" w:rsidRDefault="0083094A" w:rsidP="003A4639">
      <w:pPr>
        <w:pStyle w:val="ListParagraph"/>
        <w:numPr>
          <w:ilvl w:val="0"/>
          <w:numId w:val="3"/>
        </w:numPr>
        <w:ind w:left="360"/>
        <w:contextualSpacing w:val="0"/>
      </w:pPr>
      <w:r w:rsidRPr="00306AB5">
        <w:rPr>
          <w:b/>
          <w:bCs/>
        </w:rPr>
        <w:t>Letter of Recommendation and Ministry Support</w:t>
      </w:r>
      <w:r w:rsidRPr="00306AB5">
        <w:br/>
      </w:r>
      <w:r w:rsidR="00150476">
        <w:t>Applicants</w:t>
      </w:r>
      <w:r w:rsidRPr="00306AB5">
        <w:t xml:space="preserve"> must </w:t>
      </w:r>
      <w:r w:rsidR="00137A6D">
        <w:t xml:space="preserve">have </w:t>
      </w:r>
      <w:r w:rsidRPr="00306AB5">
        <w:t xml:space="preserve">a letter of recommendation and commitment of support from the elders, governing board, supervising ministry leader, or other appropriate polity authority of the church, ministry, or Christian organization in which </w:t>
      </w:r>
      <w:r w:rsidR="00137A6D">
        <w:t xml:space="preserve">you </w:t>
      </w:r>
      <w:r w:rsidRPr="00306AB5">
        <w:t xml:space="preserve">will complete applied ministry work. The purpose of this requirement is to </w:t>
      </w:r>
      <w:r w:rsidR="00137A6D">
        <w:t xml:space="preserve">affirm </w:t>
      </w:r>
      <w:r w:rsidR="00150476">
        <w:t>the applicant’s</w:t>
      </w:r>
      <w:r w:rsidRPr="00306AB5">
        <w:t xml:space="preserve"> character, ministry readiness, current ministry involvement, and institutional support for the applied research, projects, or thesis work required throughout the Doctor of Ministry program.</w:t>
      </w:r>
      <w:r w:rsidR="00EF6565">
        <w:t xml:space="preserve"> </w:t>
      </w:r>
      <w:r w:rsidR="00137A6D">
        <w:t xml:space="preserve">Letters provided directly by </w:t>
      </w:r>
      <w:r w:rsidR="00150476">
        <w:t>the applicant</w:t>
      </w:r>
      <w:r w:rsidR="00137A6D">
        <w:t xml:space="preserve"> will not be accepted. </w:t>
      </w:r>
      <w:r w:rsidR="00150476">
        <w:t>The applicant</w:t>
      </w:r>
      <w:r w:rsidR="00EF6565">
        <w:t xml:space="preserve"> must provide </w:t>
      </w:r>
      <w:proofErr w:type="gramStart"/>
      <w:r w:rsidR="00EF6565">
        <w:t>the email</w:t>
      </w:r>
      <w:proofErr w:type="gramEnd"/>
      <w:r w:rsidR="00EF6565">
        <w:t xml:space="preserve"> contact information for the person who will provide the recommendation, and CCS will do the necessary coordination.</w:t>
      </w:r>
    </w:p>
    <w:p w14:paraId="064E5C78" w14:textId="484ED53B" w:rsidR="00CF6A0F" w:rsidRDefault="0083094A" w:rsidP="003A4639">
      <w:pPr>
        <w:pStyle w:val="ListParagraph"/>
        <w:numPr>
          <w:ilvl w:val="0"/>
          <w:numId w:val="3"/>
        </w:numPr>
        <w:ind w:left="360"/>
        <w:contextualSpacing w:val="0"/>
      </w:pPr>
      <w:r w:rsidRPr="00306AB5">
        <w:rPr>
          <w:b/>
          <w:bCs/>
        </w:rPr>
        <w:t>Student Statement</w:t>
      </w:r>
      <w:r w:rsidRPr="00306AB5">
        <w:br/>
        <w:t xml:space="preserve">Applicants must submit a written statement </w:t>
      </w:r>
      <w:r w:rsidR="00CF6A0F">
        <w:t>that addresses the topics</w:t>
      </w:r>
      <w:r w:rsidR="00287BAB">
        <w:t xml:space="preserve"> below. The submission must have at least 250 words </w:t>
      </w:r>
      <w:r w:rsidR="00287BAB" w:rsidRPr="00EF6565">
        <w:rPr>
          <w:u w:val="single"/>
        </w:rPr>
        <w:t>per section</w:t>
      </w:r>
      <w:r w:rsidR="00287BAB">
        <w:t xml:space="preserve"> and be signed by the student.</w:t>
      </w:r>
      <w:r w:rsidR="00BF4D2F">
        <w:t xml:space="preserve"> Students should not attempt to write the student statement until you have read the entire Doctor of Ministry </w:t>
      </w:r>
      <w:r w:rsidR="00EF6565">
        <w:t>Participant</w:t>
      </w:r>
      <w:r w:rsidR="00BF4D2F">
        <w:t xml:space="preserve"> Guide.</w:t>
      </w:r>
    </w:p>
    <w:p w14:paraId="316BF7EE" w14:textId="77777777" w:rsidR="00EF6565" w:rsidRDefault="00EF6565" w:rsidP="00BF4D2F">
      <w:pPr>
        <w:pStyle w:val="NormalWeb"/>
        <w:numPr>
          <w:ilvl w:val="0"/>
          <w:numId w:val="12"/>
        </w:numPr>
        <w:spacing w:before="0" w:beforeAutospacing="0" w:after="120" w:afterAutospacing="0"/>
      </w:pPr>
      <w:r>
        <w:rPr>
          <w:rStyle w:val="Strong"/>
        </w:rPr>
        <w:lastRenderedPageBreak/>
        <w:t>Calling and Ministry Fit</w:t>
      </w:r>
      <w:r>
        <w:t xml:space="preserve">. How will the Doctor of Ministry degree complement and support your calling from God? </w:t>
      </w:r>
    </w:p>
    <w:p w14:paraId="75807BCA" w14:textId="6F566629" w:rsidR="00504BAA" w:rsidRDefault="00504BAA" w:rsidP="00EF6565">
      <w:pPr>
        <w:pStyle w:val="NormalWeb"/>
        <w:numPr>
          <w:ilvl w:val="0"/>
          <w:numId w:val="12"/>
        </w:numPr>
        <w:spacing w:before="0" w:beforeAutospacing="0" w:after="120" w:afterAutospacing="0"/>
      </w:pPr>
      <w:r>
        <w:rPr>
          <w:rStyle w:val="Strong"/>
        </w:rPr>
        <w:t xml:space="preserve">Kingdom Purpose. </w:t>
      </w:r>
      <w:r>
        <w:t>How will the Doctor of Ministry degree help you contribute more</w:t>
      </w:r>
      <w:r w:rsidR="00EF6565">
        <w:t xml:space="preserve"> </w:t>
      </w:r>
      <w:r>
        <w:t>faithfully and effectively to the growth of God’s kingdom?</w:t>
      </w:r>
    </w:p>
    <w:p w14:paraId="5D19EA78" w14:textId="36E33FE3" w:rsidR="00504BAA" w:rsidRDefault="00504BAA" w:rsidP="00BF4D2F">
      <w:pPr>
        <w:pStyle w:val="NormalWeb"/>
        <w:numPr>
          <w:ilvl w:val="0"/>
          <w:numId w:val="12"/>
        </w:numPr>
        <w:spacing w:before="0" w:beforeAutospacing="0" w:after="120" w:afterAutospacing="0"/>
      </w:pPr>
      <w:r>
        <w:rPr>
          <w:rStyle w:val="Strong"/>
        </w:rPr>
        <w:t>Degree Complexity and Workload</w:t>
      </w:r>
      <w:r>
        <w:t xml:space="preserve">. </w:t>
      </w:r>
      <w:r w:rsidR="00BF4D2F">
        <w:t xml:space="preserve">What is your understanding of degree workload and complexity? </w:t>
      </w:r>
      <w:r>
        <w:t>How will you prepare for and manage the academic complexity, doctoral expectations, reading load, writing requirements, and time commitments associated with the Doctor of Ministry program?</w:t>
      </w:r>
    </w:p>
    <w:p w14:paraId="2B89AFD5" w14:textId="2D23CAC3" w:rsidR="00BF4D2F" w:rsidRDefault="00504BAA" w:rsidP="00BF4D2F">
      <w:pPr>
        <w:pStyle w:val="NormalWeb"/>
        <w:numPr>
          <w:ilvl w:val="0"/>
          <w:numId w:val="12"/>
        </w:numPr>
        <w:spacing w:before="0" w:beforeAutospacing="0" w:after="120" w:afterAutospacing="0"/>
      </w:pPr>
      <w:r>
        <w:rPr>
          <w:rStyle w:val="Strong"/>
        </w:rPr>
        <w:t>Family and Ministry Stewardship</w:t>
      </w:r>
      <w:r>
        <w:t xml:space="preserve">. How will you mitigate the impact of doctoral study on your family responsibilities and ongoing church or ministry obligations? </w:t>
      </w:r>
      <w:r w:rsidR="00E60B83">
        <w:t xml:space="preserve">How </w:t>
      </w:r>
      <w:r w:rsidR="00EF6565">
        <w:t>do</w:t>
      </w:r>
      <w:r w:rsidR="00E60B83">
        <w:t xml:space="preserve"> you plan to fund the degree, and how will you mitigate </w:t>
      </w:r>
      <w:r w:rsidR="00EF6565">
        <w:t>any financial</w:t>
      </w:r>
      <w:r w:rsidR="00E60B83">
        <w:t xml:space="preserve"> </w:t>
      </w:r>
      <w:r w:rsidR="00EF6565">
        <w:t>strain on</w:t>
      </w:r>
      <w:r w:rsidR="00E60B83">
        <w:t xml:space="preserve"> your family? If you are married, have you discussed your entry into the program</w:t>
      </w:r>
      <w:r w:rsidR="00EF6565">
        <w:t xml:space="preserve"> with your spouse</w:t>
      </w:r>
      <w:r w:rsidR="00A60959">
        <w:t>? D</w:t>
      </w:r>
      <w:r w:rsidR="00E60B83">
        <w:t>oes your spouse agree?</w:t>
      </w:r>
      <w:r w:rsidR="00A60959">
        <w:t xml:space="preserve"> Will your spouse spiritually support you on the journey?</w:t>
      </w:r>
    </w:p>
    <w:p w14:paraId="297C168F" w14:textId="7C478280" w:rsidR="0083094A" w:rsidRPr="00306AB5" w:rsidRDefault="00504BAA" w:rsidP="00BF4D2F">
      <w:pPr>
        <w:pStyle w:val="NormalWeb"/>
        <w:numPr>
          <w:ilvl w:val="0"/>
          <w:numId w:val="12"/>
        </w:numPr>
        <w:spacing w:before="0" w:beforeAutospacing="0" w:after="120" w:afterAutospacing="0"/>
      </w:pPr>
      <w:r>
        <w:rPr>
          <w:rStyle w:val="Strong"/>
        </w:rPr>
        <w:t>Academic Integrity and Use of AI</w:t>
      </w:r>
      <w:r>
        <w:t xml:space="preserve">. </w:t>
      </w:r>
      <w:r w:rsidR="00EF6565">
        <w:t>What is your understanding of the CCS policies concerning plagiarism and the use of AI?  Do you understand that failing to u</w:t>
      </w:r>
      <w:r>
        <w:t>phold academic integrity, avoid</w:t>
      </w:r>
      <w:r w:rsidR="00EF6565">
        <w:t>ing</w:t>
      </w:r>
      <w:r>
        <w:t xml:space="preserve"> plagiarism, refrain</w:t>
      </w:r>
      <w:r w:rsidR="00EF6565">
        <w:t>ing</w:t>
      </w:r>
      <w:r>
        <w:t xml:space="preserve"> from claiming another person’s work as your own, </w:t>
      </w:r>
      <w:r w:rsidR="00EF6565">
        <w:t>or</w:t>
      </w:r>
      <w:r>
        <w:t xml:space="preserve"> avoid</w:t>
      </w:r>
      <w:r w:rsidR="00EF6565">
        <w:t>ing</w:t>
      </w:r>
      <w:r>
        <w:t xml:space="preserve"> any undisclosed use of artificial intelligence </w:t>
      </w:r>
      <w:r w:rsidR="00EF6565">
        <w:t>may result in removal from the program</w:t>
      </w:r>
      <w:r>
        <w:t>?</w:t>
      </w:r>
    </w:p>
    <w:p w14:paraId="045492B9" w14:textId="4A711596" w:rsidR="00EF6565" w:rsidRDefault="0083094A" w:rsidP="00EF6565">
      <w:pPr>
        <w:pStyle w:val="ListParagraph"/>
        <w:numPr>
          <w:ilvl w:val="0"/>
          <w:numId w:val="3"/>
        </w:numPr>
        <w:ind w:left="360"/>
        <w:contextualSpacing w:val="0"/>
      </w:pPr>
      <w:r w:rsidRPr="00754135">
        <w:rPr>
          <w:b/>
          <w:bCs/>
        </w:rPr>
        <w:t>Master’s-Level Transcripts and Biblical/Theological Preparation</w:t>
      </w:r>
      <w:r w:rsidRPr="00754135">
        <w:rPr>
          <w:b/>
          <w:bCs/>
        </w:rPr>
        <w:br/>
      </w:r>
      <w:r w:rsidR="005B1E8C">
        <w:t>Applicant’s</w:t>
      </w:r>
      <w:r w:rsidRPr="00754135">
        <w:t xml:space="preserve"> must submit official transcripts demonstrating completion of an approved master’s degree or equivalent graduate preparation, including adequate biblical and theological preparation. This preparation is normally demonstrated through an M.Div. degree </w:t>
      </w:r>
      <w:r w:rsidR="00137A6D">
        <w:t>including</w:t>
      </w:r>
      <w:r w:rsidRPr="00754135">
        <w:t xml:space="preserve"> at least five graduate-level courses in Bible and/or theology. The purpose of this requirement is to verify </w:t>
      </w:r>
      <w:r w:rsidR="005B1E8C">
        <w:t xml:space="preserve">the applicant </w:t>
      </w:r>
      <w:r w:rsidRPr="00754135">
        <w:t>possess</w:t>
      </w:r>
      <w:r w:rsidR="005B1E8C">
        <w:t>es</w:t>
      </w:r>
      <w:r w:rsidRPr="00754135">
        <w:t xml:space="preserve"> the academic, biblical, and theological foundation necessary for doctoral-level research, writing, theological reflection, and applied ministry scholarship.</w:t>
      </w:r>
    </w:p>
    <w:p w14:paraId="21171EA2" w14:textId="646F1CBB" w:rsidR="0083094A" w:rsidRPr="00306AB5" w:rsidRDefault="00EF6565" w:rsidP="00EF6565">
      <w:pPr>
        <w:pStyle w:val="ListParagraph"/>
        <w:numPr>
          <w:ilvl w:val="1"/>
          <w:numId w:val="3"/>
        </w:numPr>
        <w:contextualSpacing w:val="0"/>
      </w:pPr>
      <w:r>
        <w:t xml:space="preserve">If you </w:t>
      </w:r>
      <w:r w:rsidR="00465471">
        <w:t xml:space="preserve">(the applicant) </w:t>
      </w:r>
      <w:r w:rsidR="0083094A" w:rsidRPr="00306AB5">
        <w:t>do not meet the standard biblical, theological, or degree preparation requirement</w:t>
      </w:r>
      <w:r w:rsidR="00137A6D">
        <w:t xml:space="preserve"> you</w:t>
      </w:r>
      <w:r w:rsidR="0083094A" w:rsidRPr="00306AB5">
        <w:t xml:space="preserve"> may request a waiver from the Dean of Academics. The purpose of this provision is to allow appropriate flexibility in cases where an applicant demonstrates substantial ministry experience, equivalent academic preparation, or other qualifications that support readiness for doctoral study.</w:t>
      </w:r>
      <w:r w:rsidR="00137A6D">
        <w:t xml:space="preserve"> Prepare a detailed statement along with a detailed explanation about how your experience or other education has prepared you for the </w:t>
      </w:r>
      <w:proofErr w:type="spellStart"/>
      <w:proofErr w:type="gramStart"/>
      <w:r w:rsidR="00137A6D">
        <w:t>D.Min</w:t>
      </w:r>
      <w:proofErr w:type="spellEnd"/>
      <w:proofErr w:type="gramEnd"/>
      <w:r w:rsidR="00137A6D">
        <w:t xml:space="preserve"> course of study. Your explanation must be specific, explaining how your education and experience serve as equivalency to the subjects offered in a typical </w:t>
      </w:r>
      <w:proofErr w:type="spellStart"/>
      <w:r w:rsidR="00137A6D">
        <w:t>M.Div</w:t>
      </w:r>
      <w:proofErr w:type="spellEnd"/>
      <w:r w:rsidR="00137A6D">
        <w:t xml:space="preserve"> course of study. </w:t>
      </w:r>
    </w:p>
    <w:p w14:paraId="0EFEEC9E" w14:textId="73F68F03" w:rsidR="0083094A" w:rsidRPr="00306AB5" w:rsidRDefault="0083094A" w:rsidP="003A4639">
      <w:pPr>
        <w:pStyle w:val="ListParagraph"/>
        <w:numPr>
          <w:ilvl w:val="0"/>
          <w:numId w:val="3"/>
        </w:numPr>
        <w:ind w:left="360"/>
        <w:contextualSpacing w:val="0"/>
      </w:pPr>
      <w:r w:rsidRPr="00306AB5">
        <w:rPr>
          <w:b/>
          <w:bCs/>
        </w:rPr>
        <w:t>Affirmation of the Statement of Faith</w:t>
      </w:r>
      <w:r w:rsidRPr="00306AB5">
        <w:br/>
      </w:r>
      <w:r w:rsidR="00204975">
        <w:t>The applicant</w:t>
      </w:r>
      <w:r w:rsidRPr="00306AB5">
        <w:t xml:space="preserve"> must affirm agreement with the institution’s Statement of Faith. The purpose of this requirement is to ensure theological alignment </w:t>
      </w:r>
      <w:r w:rsidR="00137A6D">
        <w:t>among</w:t>
      </w:r>
      <w:r w:rsidR="00204975">
        <w:t xml:space="preserve"> the applicant</w:t>
      </w:r>
      <w:r w:rsidRPr="00306AB5">
        <w:t>, the institution, and the biblical convictions that shape the Doctor of Ministry program.</w:t>
      </w:r>
      <w:r w:rsidR="00137A6D">
        <w:t xml:space="preserve"> </w:t>
      </w:r>
      <w:r w:rsidR="00204975">
        <w:t>The applicant</w:t>
      </w:r>
      <w:r w:rsidR="00137A6D">
        <w:t xml:space="preserve"> must initial next to each article in the Statement of Faith, which indicates agreement. If </w:t>
      </w:r>
      <w:r w:rsidR="00546C7D">
        <w:t>you (the applicant)</w:t>
      </w:r>
      <w:r w:rsidR="00137A6D">
        <w:t xml:space="preserve"> disagree with any statement, please write “see details,” and provide a 125-word explanation (minimum) about how your theological convictions vary. Disagreement with one </w:t>
      </w:r>
      <w:r w:rsidR="00137A6D">
        <w:lastRenderedPageBreak/>
        <w:t>or more statements is not a reason to be denied entry. Each statement of disagreement will be evaluated on its own merit.</w:t>
      </w:r>
    </w:p>
    <w:p w14:paraId="6F5888E5" w14:textId="7BADA62E" w:rsidR="0083094A" w:rsidRDefault="0083094A" w:rsidP="008A3AC3">
      <w:pPr>
        <w:pStyle w:val="ListParagraph"/>
        <w:numPr>
          <w:ilvl w:val="0"/>
          <w:numId w:val="3"/>
        </w:numPr>
        <w:ind w:left="360"/>
        <w:contextualSpacing w:val="0"/>
      </w:pPr>
      <w:r w:rsidRPr="00306AB5">
        <w:rPr>
          <w:b/>
          <w:bCs/>
        </w:rPr>
        <w:t>Affirmation of Program and Institutional Policies</w:t>
      </w:r>
      <w:r w:rsidRPr="00306AB5">
        <w:br/>
      </w:r>
      <w:r w:rsidR="00546C7D">
        <w:t>The applicant</w:t>
      </w:r>
      <w:r w:rsidRPr="00306AB5">
        <w:t xml:space="preserve"> must affirm that they have read and agree to abide by the Doctor of Ministry degree </w:t>
      </w:r>
      <w:r w:rsidR="00137A6D">
        <w:t>participant</w:t>
      </w:r>
      <w:r w:rsidRPr="00306AB5">
        <w:t xml:space="preserve"> guide</w:t>
      </w:r>
      <w:r w:rsidR="006569B4">
        <w:t xml:space="preserve"> and</w:t>
      </w:r>
      <w:r w:rsidRPr="00306AB5">
        <w:t xml:space="preserve"> the school’s academic policies. The purpose of this requirement is to ensure </w:t>
      </w:r>
      <w:r w:rsidR="00DD1531">
        <w:t xml:space="preserve">the applicant </w:t>
      </w:r>
      <w:r w:rsidRPr="00306AB5">
        <w:t>understand</w:t>
      </w:r>
      <w:r w:rsidR="00DD1531">
        <w:t>s</w:t>
      </w:r>
      <w:r w:rsidRPr="00306AB5">
        <w:t xml:space="preserve"> the academic, ethical, procedural, and community expectations that govern their participation in the program.</w:t>
      </w:r>
    </w:p>
    <w:p w14:paraId="12D15EA9" w14:textId="1B8EC0E4" w:rsidR="008A3AC3" w:rsidRPr="00892948" w:rsidRDefault="008A3AC3" w:rsidP="008A3AC3">
      <w:pPr>
        <w:pStyle w:val="Heading2"/>
      </w:pPr>
      <w:bookmarkStart w:id="11" w:name="_Toc242906641"/>
      <w:r>
        <w:t>Transfer of Credits</w:t>
      </w:r>
      <w:bookmarkEnd w:id="11"/>
    </w:p>
    <w:p w14:paraId="32889E7F" w14:textId="4362EDF1" w:rsidR="0083094A" w:rsidRPr="00297384" w:rsidRDefault="008A3AC3" w:rsidP="008A3AC3">
      <w:r w:rsidRPr="008A3AC3">
        <w:t xml:space="preserve">This degree is intentionally designed to be completed in two years at a reasonable cost. Since the courses build progressively throughout the program, transfer credits from other institutions are unlikely to align with the degree’s structure and therefore will not be accepted. However, students who wish to pursue a second </w:t>
      </w:r>
      <w:proofErr w:type="spellStart"/>
      <w:proofErr w:type="gramStart"/>
      <w:r w:rsidRPr="008A3AC3">
        <w:t>D.Min</w:t>
      </w:r>
      <w:proofErr w:type="spellEnd"/>
      <w:proofErr w:type="gramEnd"/>
      <w:r w:rsidRPr="008A3AC3">
        <w:t xml:space="preserve"> degree in a different cognate may apply the first two courses, DMIN800 and DMIN805, toward the second degree and begin with the cognate-</w:t>
      </w:r>
      <w:r w:rsidRPr="00297384">
        <w:t>specific coursework.</w:t>
      </w:r>
    </w:p>
    <w:p w14:paraId="1E5729E4" w14:textId="72E3C9DE" w:rsidR="00C636B6" w:rsidRPr="00340474" w:rsidRDefault="00C636B6" w:rsidP="00340474">
      <w:pPr>
        <w:pStyle w:val="Heading2"/>
      </w:pPr>
      <w:bookmarkStart w:id="12" w:name="_Toc242906642"/>
      <w:r w:rsidRPr="00340474">
        <w:t>Research Ethics and Ministry-Context Approval</w:t>
      </w:r>
      <w:bookmarkEnd w:id="12"/>
    </w:p>
    <w:p w14:paraId="10EEBF56" w14:textId="77777777" w:rsidR="00C636B6" w:rsidRDefault="00C636B6" w:rsidP="00C636B6">
      <w:pPr>
        <w:rPr>
          <w:rFonts w:cs="Times New Roman"/>
        </w:rPr>
      </w:pPr>
      <w:r w:rsidRPr="00297384">
        <w:rPr>
          <w:rFonts w:cs="Times New Roman"/>
        </w:rPr>
        <w:t xml:space="preserve">Because the Doctor of Ministry is an applied ministry degree, students will often conduct research, gather information, evaluate ministry practices, implement ministry initiatives, or interact with people in actual ministry settings. Students are responsible </w:t>
      </w:r>
      <w:proofErr w:type="gramStart"/>
      <w:r w:rsidRPr="00297384">
        <w:rPr>
          <w:rFonts w:cs="Times New Roman"/>
        </w:rPr>
        <w:t>to conduct</w:t>
      </w:r>
      <w:proofErr w:type="gramEnd"/>
      <w:r w:rsidRPr="00297384">
        <w:rPr>
          <w:rFonts w:cs="Times New Roman"/>
        </w:rPr>
        <w:t xml:space="preserve"> this work with integrity, wisdom, confidentiality, and pastoral care.</w:t>
      </w:r>
    </w:p>
    <w:p w14:paraId="03175025" w14:textId="5A84BA42" w:rsidR="00C36672" w:rsidRPr="00C36672" w:rsidRDefault="00C36672" w:rsidP="00C36672">
      <w:pPr>
        <w:pStyle w:val="Heading3"/>
      </w:pPr>
      <w:r w:rsidRPr="00C36672">
        <w:t>Ethical Objectives</w:t>
      </w:r>
    </w:p>
    <w:p w14:paraId="322EFFDD" w14:textId="77777777" w:rsidR="00C636B6" w:rsidRPr="00297384" w:rsidRDefault="00C636B6" w:rsidP="00C636B6">
      <w:pPr>
        <w:rPr>
          <w:rFonts w:cs="Times New Roman"/>
        </w:rPr>
      </w:pPr>
      <w:r w:rsidRPr="00297384">
        <w:rPr>
          <w:rFonts w:cs="Times New Roman"/>
        </w:rPr>
        <w:t>Before collecting data, conducting surveys or interviews, using ministry records, implementing a ministry initiative, or reporting information from a church, ministry, or Christian organization, the student must obtain appropriate permission from the ministry context. The appropriate approving authority may vary by polity and setting, but may include elders, a governing board, a supervising ministry leader, an executive pastor, an organizational director, or another authorized leader.</w:t>
      </w:r>
    </w:p>
    <w:p w14:paraId="501A8EE9" w14:textId="77777777" w:rsidR="00C636B6" w:rsidRPr="00297384" w:rsidRDefault="00C636B6" w:rsidP="00C636B6">
      <w:pPr>
        <w:rPr>
          <w:rFonts w:cs="Times New Roman"/>
        </w:rPr>
      </w:pPr>
      <w:r w:rsidRPr="00297384">
        <w:rPr>
          <w:rFonts w:cs="Times New Roman"/>
        </w:rPr>
        <w:t>Students must protect the dignity, privacy, and well-being of all participants. Participation in surveys, interviews, focus groups, assessments, or ministry evaluations should be voluntary. Students should clearly explain the purpose of the project, the nature of participation, how information will be used, and any reasonable risks or expectations associated with participation. Students should avoid any form of coercion, especially when participants are church members, volunteers, staff members, counselees, students, or people under the student’s ministry authority.</w:t>
      </w:r>
    </w:p>
    <w:p w14:paraId="25E96161" w14:textId="77777777" w:rsidR="00C636B6" w:rsidRPr="00297384" w:rsidRDefault="00C636B6" w:rsidP="00C636B6">
      <w:pPr>
        <w:rPr>
          <w:rFonts w:cs="Times New Roman"/>
        </w:rPr>
      </w:pPr>
      <w:r w:rsidRPr="00297384">
        <w:rPr>
          <w:rFonts w:cs="Times New Roman"/>
        </w:rPr>
        <w:t xml:space="preserve">Students must handle sensitive information carefully. Personal stories, counseling matters, pastoral care details, staff concerns, church conflict, membership information, financial information, and other confidential data should not be disclosed in a way that identifies individuals unless written permission has been obtained and disclosure is appropriate. In most </w:t>
      </w:r>
      <w:r w:rsidRPr="00297384">
        <w:rPr>
          <w:rFonts w:cs="Times New Roman"/>
        </w:rPr>
        <w:lastRenderedPageBreak/>
        <w:t>cases, students should report findings in summary form and should remove identifying details from the final portfolio or thesis project.</w:t>
      </w:r>
    </w:p>
    <w:p w14:paraId="05498CD3" w14:textId="77777777" w:rsidR="00C636B6" w:rsidRPr="00297384" w:rsidRDefault="00C636B6" w:rsidP="00C636B6">
      <w:pPr>
        <w:rPr>
          <w:rFonts w:cs="Times New Roman"/>
        </w:rPr>
      </w:pPr>
      <w:r w:rsidRPr="00297384">
        <w:rPr>
          <w:rFonts w:cs="Times New Roman"/>
        </w:rPr>
        <w:t xml:space="preserve">Projects involving minors, vulnerable </w:t>
      </w:r>
      <w:proofErr w:type="gramStart"/>
      <w:r w:rsidRPr="00297384">
        <w:rPr>
          <w:rFonts w:cs="Times New Roman"/>
        </w:rPr>
        <w:t>persons</w:t>
      </w:r>
      <w:proofErr w:type="gramEnd"/>
      <w:r w:rsidRPr="00297384">
        <w:rPr>
          <w:rFonts w:cs="Times New Roman"/>
        </w:rPr>
        <w:t>, counseling situations, trauma, abuse, personnel matters, or other sensitive ministry issues may require additional review, safeguards, or restrictions. Students should consult the course instructor and Dean of Academics before proceeding with any project that involves elevated ethical risk. CCS may require revision of a project design, additional ministry-context approval, or other safeguards before implementation.</w:t>
      </w:r>
    </w:p>
    <w:p w14:paraId="71AC322C" w14:textId="77777777" w:rsidR="00C636B6" w:rsidRPr="00297384" w:rsidRDefault="00C636B6" w:rsidP="00C636B6">
      <w:pPr>
        <w:rPr>
          <w:rFonts w:cs="Times New Roman"/>
        </w:rPr>
      </w:pPr>
      <w:r w:rsidRPr="00297384">
        <w:rPr>
          <w:rFonts w:cs="Times New Roman"/>
        </w:rPr>
        <w:t>Students must comply with all CCS requirements, course instructions, ministry-site expectations, and applicable laws related to privacy, confidentiality, reporting, and ethical research practice. Failure to conduct applied research or ministry work ethically may result in revision requirements, course failure, delay of defense, or removal from the program.</w:t>
      </w:r>
    </w:p>
    <w:p w14:paraId="59DA746C" w14:textId="77777777" w:rsidR="00C636B6" w:rsidRPr="00C36672" w:rsidRDefault="00C636B6" w:rsidP="00C36672">
      <w:pPr>
        <w:pStyle w:val="Heading3"/>
      </w:pPr>
      <w:r w:rsidRPr="00C36672">
        <w:t>Thesis Ethical Research Review Process</w:t>
      </w:r>
    </w:p>
    <w:p w14:paraId="2CB1395D" w14:textId="77777777" w:rsidR="00C636B6" w:rsidRPr="00297384" w:rsidRDefault="00C636B6" w:rsidP="00C636B6">
      <w:pPr>
        <w:rPr>
          <w:rFonts w:cs="Times New Roman"/>
        </w:rPr>
      </w:pPr>
      <w:r>
        <w:t>The following process applies to students in the Thesis Project Option. In Module 7 of DMIN892, the student will submit the Ethical Research Review and Approval Form as a separate graded assignment in Populi. The student will complete the student sections of the form and attach a copy of the Chapters 1–3 proposal and applicable supporting documents, including research instruments, recruitment and consent materials, ministry-site permissions, and other required approvals. Reviewer sections are reserved for the instructor and Dean of Academics.</w:t>
      </w:r>
    </w:p>
    <w:p w14:paraId="25F26E5E" w14:textId="77777777" w:rsidR="00C636B6" w:rsidRPr="00297384" w:rsidRDefault="00C636B6" w:rsidP="00C636B6">
      <w:pPr>
        <w:rPr>
          <w:rFonts w:cs="Times New Roman"/>
        </w:rPr>
      </w:pPr>
      <w:r>
        <w:t>The form and proposal must accurately describe the planned research and its ethical safeguards, including participant selection, voluntary participation, risks, confidentiality, data handling, and the student’s ministry authority or other relationships with participants. The student must distinguish permissions and approvals already obtained from those still pending and explain any items that do not apply. Proposed safeguards must not be represented as procedures already completed. The proposal must accurately report approval status even when a review decision is pending.</w:t>
      </w:r>
    </w:p>
    <w:p w14:paraId="6080CDDC" w14:textId="77777777" w:rsidR="00C636B6" w:rsidRPr="00297384" w:rsidRDefault="00C636B6" w:rsidP="00C636B6">
      <w:pPr>
        <w:rPr>
          <w:rFonts w:cs="Times New Roman"/>
        </w:rPr>
      </w:pPr>
      <w:r>
        <w:t>The course instructor will review the submission and identify any needed revisions before forwarding a recommendation to the Dean of Academics. The Dean will review the submission and determine whether to approve the research, require revisions, or withhold approval. The student must address required revisions and resubmit the affected materials as directed. When ethical research approval is granted, the student will be notified through Populi.</w:t>
      </w:r>
    </w:p>
    <w:p w14:paraId="4866563A" w14:textId="77777777" w:rsidR="00C636B6" w:rsidRPr="00297384" w:rsidRDefault="00C636B6" w:rsidP="00C636B6">
      <w:pPr>
        <w:rPr>
          <w:rFonts w:cs="Times New Roman"/>
        </w:rPr>
      </w:pPr>
      <w:r>
        <w:t>The assignment grade evaluates the completeness and quality of the submission; it is not an ethical research approval decision. A pending review decision does not, by itself, indicate deficient academic work when the student has accurately documented the status and outstanding requirements. Submission of the form, an instructor recommendation, a passing assignment grade, or completion of DMIN892 does not authorize the student to begin research. Participant recruitment, data collection, and implementation of the research intervention may begin only after proposal approval, ethical research approval communicated through Populi, and all required ministry-site and other permissions have been obtained.</w:t>
      </w:r>
    </w:p>
    <w:p w14:paraId="1906B8BA" w14:textId="77777777" w:rsidR="00C636B6" w:rsidRPr="00297384" w:rsidRDefault="00C636B6" w:rsidP="00C636B6">
      <w:pPr>
        <w:rPr>
          <w:rFonts w:cs="Times New Roman"/>
        </w:rPr>
      </w:pPr>
      <w:r>
        <w:t xml:space="preserve">After approval, the student must conduct the study within the approved scope and safeguards. Proposed changes affecting participants, recruitment, instruments, procedures, or ethical </w:t>
      </w:r>
      <w:r>
        <w:lastRenderedPageBreak/>
        <w:t xml:space="preserve">safeguards must be submitted to the instructor and Dean of Academics for review and any required approval before implementation. The student must promptly report ethical concerns or unanticipated problems to the instructor and Dean and follow their directions. The thesis must accurately describe the procedures </w:t>
      </w:r>
      <w:proofErr w:type="gramStart"/>
      <w:r>
        <w:t>actually used</w:t>
      </w:r>
      <w:proofErr w:type="gramEnd"/>
      <w:r>
        <w:t xml:space="preserve"> and include appropriate approval documentation in the relevant appendix; completed review forms, confidential reviewer comments, and identifiable participant information are not automatically included in the thesis.</w:t>
      </w:r>
    </w:p>
    <w:p w14:paraId="068C77E2" w14:textId="3614A87B" w:rsidR="00C636B6" w:rsidRPr="00340474" w:rsidRDefault="00C636B6" w:rsidP="00340474">
      <w:pPr>
        <w:pStyle w:val="Heading2"/>
      </w:pPr>
      <w:bookmarkStart w:id="13" w:name="_Toc242906643"/>
      <w:r w:rsidRPr="00340474">
        <w:t>Change in Ministry Context</w:t>
      </w:r>
      <w:bookmarkEnd w:id="13"/>
    </w:p>
    <w:p w14:paraId="55DFD545" w14:textId="77777777" w:rsidR="00C636B6" w:rsidRPr="00297384" w:rsidRDefault="00C636B6" w:rsidP="00C636B6">
      <w:pPr>
        <w:rPr>
          <w:rFonts w:cs="Times New Roman"/>
        </w:rPr>
      </w:pPr>
      <w:r w:rsidRPr="00297384">
        <w:rPr>
          <w:rFonts w:cs="Times New Roman"/>
        </w:rPr>
        <w:t xml:space="preserve">The Doctor of Ministry program assumes that students will </w:t>
      </w:r>
      <w:proofErr w:type="gramStart"/>
      <w:r w:rsidRPr="00297384">
        <w:rPr>
          <w:rFonts w:cs="Times New Roman"/>
        </w:rPr>
        <w:t>engage</w:t>
      </w:r>
      <w:proofErr w:type="gramEnd"/>
      <w:r w:rsidRPr="00297384">
        <w:rPr>
          <w:rFonts w:cs="Times New Roman"/>
        </w:rPr>
        <w:t xml:space="preserve"> real ministry challenges within an actual ministry setting. Because the student’s ministry context is central to the degree, any significant change in that context may affect the student’s course work, portfolio direction, thesis design, research access, implementation plan, or final defense.</w:t>
      </w:r>
    </w:p>
    <w:p w14:paraId="07058C71" w14:textId="77777777" w:rsidR="00C636B6" w:rsidRPr="00297384" w:rsidRDefault="00C636B6" w:rsidP="00C636B6">
      <w:pPr>
        <w:rPr>
          <w:rFonts w:cs="Times New Roman"/>
        </w:rPr>
      </w:pPr>
      <w:r w:rsidRPr="00297384">
        <w:rPr>
          <w:rFonts w:cs="Times New Roman"/>
        </w:rPr>
        <w:t>Students must notify the Dean of Academics if they experience a significant ministry-context change. Such changes may include leaving a ministry position, changing churches, changing organizational roles, losing access to the original ministry site, relocating, experiencing a major change in ministry responsibility, or discovering that the original ministry context can no longer support the student’s applied work.</w:t>
      </w:r>
    </w:p>
    <w:p w14:paraId="7AE96C64" w14:textId="77777777" w:rsidR="00C636B6" w:rsidRPr="00297384" w:rsidRDefault="00C636B6" w:rsidP="00C636B6">
      <w:pPr>
        <w:rPr>
          <w:rFonts w:cs="Times New Roman"/>
        </w:rPr>
      </w:pPr>
      <w:r w:rsidRPr="00297384">
        <w:rPr>
          <w:rFonts w:cs="Times New Roman"/>
        </w:rPr>
        <w:t>After notification, CCS will determine whether the student may continue with the existing project direction, revise the project for the new context, identify a new ministry site, adjust the timeline, repeat or extend a course, or take another appropriate step. The goal is to preserve academic integrity and ministry usefulness while helping the student continue toward completion when possible.</w:t>
      </w:r>
    </w:p>
    <w:p w14:paraId="04BB7655" w14:textId="513C6318" w:rsidR="00C636B6" w:rsidRPr="00340474" w:rsidRDefault="00C636B6" w:rsidP="00C636B6">
      <w:pPr>
        <w:rPr>
          <w:rFonts w:cs="Times New Roman"/>
        </w:rPr>
      </w:pPr>
      <w:r w:rsidRPr="00297384">
        <w:rPr>
          <w:rFonts w:cs="Times New Roman"/>
        </w:rPr>
        <w:t>Students should not continue collecting data, implementing a ministry project, or representing a ministry context in the portfolio or thesis after losing appropriate authorization from that context. Failur</w:t>
      </w:r>
      <w:r w:rsidRPr="00340474">
        <w:rPr>
          <w:rFonts w:cs="Times New Roman"/>
        </w:rPr>
        <w:t>e to disclose a significant change in ministry context may delay progress, require substantial revision, or affect the student’s eligibility for final defense.</w:t>
      </w:r>
    </w:p>
    <w:p w14:paraId="26B75B2B" w14:textId="3CCB5305" w:rsidR="00C636B6" w:rsidRPr="00340474" w:rsidRDefault="00C636B6" w:rsidP="00C636B6">
      <w:pPr>
        <w:pStyle w:val="Heading2"/>
      </w:pPr>
      <w:bookmarkStart w:id="14" w:name="_Toc242906644"/>
      <w:r w:rsidRPr="00340474">
        <w:t>Academic Standing, Probation, Dismissal, and Appeals</w:t>
      </w:r>
      <w:bookmarkEnd w:id="14"/>
    </w:p>
    <w:p w14:paraId="6331549D" w14:textId="77777777" w:rsidR="00C636B6" w:rsidRPr="00340474" w:rsidRDefault="00C636B6" w:rsidP="00C636B6">
      <w:r w:rsidRPr="00340474">
        <w:t>Students are expected to maintain the academic standards required for doctoral-level study. This includes maintaining the required minimum GPA, earning the minimum required grade in each course, submitting work on time, demonstrating academic integrity, communicating responsibly, and making satisfactory progress through the program.</w:t>
      </w:r>
    </w:p>
    <w:p w14:paraId="7687FCA0" w14:textId="77777777" w:rsidR="00C636B6" w:rsidRPr="00340474" w:rsidRDefault="00C636B6" w:rsidP="00C636B6">
      <w:r w:rsidRPr="00340474">
        <w:t>A student who falls below the required GPA, fails to earn the minimum required grade in a course, fails to make satisfactory progress, repeatedly submits work below doctoral expectations, or violates program expectations may be placed on academic probation. Probation is intended to alert the student that continuation in the program is at risk and that improvement is required. CCS may require the student to repeat a course, complete a written improvement plan, meet with the Dean of Academics, adjust enrollment plans, or complete other requirements as a condition of continued enrollment.</w:t>
      </w:r>
    </w:p>
    <w:p w14:paraId="59F36E0D" w14:textId="77777777" w:rsidR="00C636B6" w:rsidRPr="00340474" w:rsidRDefault="00C636B6" w:rsidP="00C636B6">
      <w:r w:rsidRPr="00340474">
        <w:lastRenderedPageBreak/>
        <w:t>A student may be dismissed from the program for repeated failure to meet academic standards, failure to restore good standing after probation, repeated course failure, failure to maintain continuous enrollment without approval, failure to complete required revisions or defense requirements, academic integrity violations, or conduct inconsistent with CCS policies and program expectations. Dismissal decisions are made according to institutional academic policies and the judgment of the appropriate academic leadership.</w:t>
      </w:r>
    </w:p>
    <w:p w14:paraId="6AD1C029" w14:textId="77777777" w:rsidR="00C636B6" w:rsidRPr="00340474" w:rsidRDefault="00C636B6" w:rsidP="00C636B6">
      <w:r w:rsidRPr="00340474">
        <w:t>Students who believe a course grade, academic decision, probation decision, dismissal decision, or defense outcome was made in error may request review according to CCS appeal procedures. Appeals should be submitted in writing, should explain the basis for the appeal, and should include any relevant documentation. Disagreement with academic judgment is not, by itself, sufficient grounds for appeal. Appeals must demonstrate that a policy, process, calculation, or material fact was applied incorrectly or that relevant information was not appropriately considered.</w:t>
      </w:r>
    </w:p>
    <w:p w14:paraId="41CD6396" w14:textId="1FB89FBF" w:rsidR="00C636B6" w:rsidRPr="00340474" w:rsidRDefault="00C636B6" w:rsidP="00C636B6">
      <w:r w:rsidRPr="00340474">
        <w:t>Students should first seek clarification from the course instructor when the concern relates to an assignment or course grade. Program-level concerns should be directed to the Dean of Academics. Appeals and reviews will follow the timeline and process established by CCS academic policies.</w:t>
      </w:r>
    </w:p>
    <w:p w14:paraId="7F7241A9" w14:textId="2062FCA2" w:rsidR="00C636B6" w:rsidRPr="00633460" w:rsidRDefault="00C636B6" w:rsidP="00C636B6">
      <w:pPr>
        <w:pStyle w:val="Heading2"/>
      </w:pPr>
      <w:bookmarkStart w:id="15" w:name="_Toc242906645"/>
      <w:r w:rsidRPr="00633460">
        <w:t>Academic Integrity and Use of Artificial Intelligence</w:t>
      </w:r>
      <w:bookmarkEnd w:id="15"/>
    </w:p>
    <w:p w14:paraId="5D4DFE3B" w14:textId="77777777" w:rsidR="00C636B6" w:rsidRPr="00633460" w:rsidRDefault="00C636B6" w:rsidP="00C636B6">
      <w:r w:rsidRPr="00633460">
        <w:t xml:space="preserve">Doctoral study requires honesty, careful scholarship, and clear distinction between a student’s own work and the work or assistance of others. Students are responsible </w:t>
      </w:r>
      <w:proofErr w:type="gramStart"/>
      <w:r w:rsidRPr="00633460">
        <w:t>to uphold</w:t>
      </w:r>
      <w:proofErr w:type="gramEnd"/>
      <w:r w:rsidRPr="00633460">
        <w:t xml:space="preserve"> academic integrity in all reading, writing, research, ministry projects, portfolio artifacts, thesis work, discussion posts, and defense preparation.</w:t>
      </w:r>
    </w:p>
    <w:p w14:paraId="141F17CB" w14:textId="77777777" w:rsidR="00C636B6" w:rsidRPr="00633460" w:rsidRDefault="00C636B6" w:rsidP="00C636B6">
      <w:r w:rsidRPr="00633460">
        <w:t>Plagiarism, fabrication, falsification of data, misrepresentation of sources, submitting another person’s work as one’s own, recycling previous work without permission, undisclosed collaboration, or undisclosed use of artificial intelligence may result in assignment failure, course failure, probation, delay of defense, or removal from the program.</w:t>
      </w:r>
    </w:p>
    <w:p w14:paraId="07E091FA" w14:textId="2E91F83D" w:rsidR="00C636B6" w:rsidRPr="00633460" w:rsidRDefault="00C636B6" w:rsidP="00C636B6">
      <w:r w:rsidRPr="00633460">
        <w:t>Artificial intelligence tools may be used only in ways permitted by CCS policy and course instructions.</w:t>
      </w:r>
      <w:r w:rsidR="00E92B64" w:rsidRPr="00633460">
        <w:t xml:space="preserve"> </w:t>
      </w:r>
      <w:r w:rsidRPr="00633460">
        <w:t>AI tools may not replace the student’s own reading, research, analysis, theological reflection, ministry judgment, writing, or defense preparation.</w:t>
      </w:r>
    </w:p>
    <w:p w14:paraId="4D4CE562" w14:textId="77777777" w:rsidR="00C636B6" w:rsidRPr="00633460" w:rsidRDefault="00C636B6" w:rsidP="00C636B6">
      <w:r w:rsidRPr="00633460">
        <w:t>Students remain fully responsible for everything submitted under their name. This includes the accuracy of claims, the validity of citations, the integrity of research, the interpretation of sources, and the quality of theological and ministry reflection. AI-generated content can include errors, invented citations, biased summaries, or unsupported claims. Students must verify all information before using it.</w:t>
      </w:r>
    </w:p>
    <w:p w14:paraId="5B8676FD" w14:textId="38933D70" w:rsidR="00C636B6" w:rsidRPr="008616DD" w:rsidRDefault="00C636B6" w:rsidP="00C636B6">
      <w:pPr>
        <w:rPr>
          <w:highlight w:val="yellow"/>
        </w:rPr>
      </w:pPr>
      <w:r w:rsidRPr="00633460">
        <w:t xml:space="preserve">Any meaningful use of AI in an assignment, portfolio artifact, thesis chapter, research process, or final defense preparation must be disclosed according to CCS </w:t>
      </w:r>
      <w:r w:rsidR="002728F5" w:rsidRPr="00633460">
        <w:t xml:space="preserve">policy </w:t>
      </w:r>
      <w:r w:rsidRPr="00633460">
        <w:t>or course requirements. Disclosure should explain the tool used, the purpose for which it was used, and the way the student reviewed, revised, or incorporated the assistance. Course instructors may set additional restrictions or disclosure requirements, and course-level instructions must be followed.</w:t>
      </w:r>
    </w:p>
    <w:p w14:paraId="508FB634" w14:textId="6CD01DCB" w:rsidR="00C636B6" w:rsidRPr="00633460" w:rsidRDefault="00C636B6" w:rsidP="00C636B6">
      <w:pPr>
        <w:pStyle w:val="Heading2"/>
      </w:pPr>
      <w:bookmarkStart w:id="16" w:name="_Toc242906646"/>
      <w:r w:rsidRPr="00633460">
        <w:lastRenderedPageBreak/>
        <w:t>Financial Obligations, Repeat Courses, and Program Costs</w:t>
      </w:r>
      <w:bookmarkEnd w:id="16"/>
    </w:p>
    <w:p w14:paraId="344DD11E" w14:textId="77777777" w:rsidR="00C636B6" w:rsidRPr="00633460" w:rsidRDefault="00C636B6" w:rsidP="00C636B6">
      <w:r w:rsidRPr="00633460">
        <w:t>Students are responsible for understanding and meeting all financial obligations associated with enrollment in the Doctor of Ministry program. Tuition, fees, payment deadlines, refund policies, and other financial requirements are established by CCS and are subject to the current tuition and fee schedule and institutional financial policies.</w:t>
      </w:r>
    </w:p>
    <w:p w14:paraId="285C38C7" w14:textId="77777777" w:rsidR="00C636B6" w:rsidRPr="00633460" w:rsidRDefault="00C636B6" w:rsidP="00C636B6">
      <w:r w:rsidRPr="00633460">
        <w:t xml:space="preserve">Because the program is designed for continuous enrollment and steady progress, students should plan financially for the full sequence of courses before beginning the degree. This includes the core courses, cognate courses, doctoral candidacy courses, final defense </w:t>
      </w:r>
      <w:proofErr w:type="gramStart"/>
      <w:r w:rsidRPr="00633460">
        <w:t>course</w:t>
      </w:r>
      <w:proofErr w:type="gramEnd"/>
      <w:r w:rsidRPr="00633460">
        <w:t>, books, research expenses, technology needs, and any ministry-project expenses that may arise from the student’s chosen portfolio or thesis direction.</w:t>
      </w:r>
    </w:p>
    <w:p w14:paraId="74FAEBB4" w14:textId="77777777" w:rsidR="00C636B6" w:rsidRPr="00633460" w:rsidRDefault="00C636B6" w:rsidP="00C636B6">
      <w:r w:rsidRPr="00633460">
        <w:t>Repeated courses, extended enrollment, additional terms, or repeated enrollment in DMIN884 or DMIN894 may result in additional tuition or fees. Students should not assume that the cost of repeating or extending a course is included in the original program cost. Any student who anticipates needing additional time should consult the Dean of Academics and the appropriate financial office as early as possible.</w:t>
      </w:r>
    </w:p>
    <w:p w14:paraId="1F154E8F" w14:textId="64393A89" w:rsidR="008A3AC3" w:rsidRPr="00633460" w:rsidRDefault="00C636B6" w:rsidP="00633460">
      <w:pPr>
        <w:rPr>
          <w:highlight w:val="yellow"/>
        </w:rPr>
      </w:pPr>
      <w:r w:rsidRPr="00633460">
        <w:t>A student who withdraws, breaks enrollment, fails to complete a course, or is removed from a course remains responsible for any financial obligations established by CCS policies. Failure to meet financial obligations may affect registration, course access, transcript release, participation in defense, or degree completion. Students with financial concerns should contact the appropriate CCS office before interrupting enrollment or missing payment deadlines.</w:t>
      </w:r>
    </w:p>
    <w:p w14:paraId="5CC32826" w14:textId="11E15848" w:rsidR="00815D47" w:rsidRPr="00BA6C8E" w:rsidRDefault="00815D47" w:rsidP="00815D47">
      <w:pPr>
        <w:pStyle w:val="Heading2"/>
      </w:pPr>
      <w:bookmarkStart w:id="17" w:name="_Toc242906647"/>
      <w:r w:rsidRPr="00BA6C8E">
        <w:t>Required Style, Format, and Deliverables</w:t>
      </w:r>
      <w:bookmarkEnd w:id="17"/>
    </w:p>
    <w:p w14:paraId="45E82DF2" w14:textId="77777777" w:rsidR="00815D47" w:rsidRPr="00BA6C8E" w:rsidRDefault="00815D47" w:rsidP="00815D47">
      <w:r w:rsidRPr="00BA6C8E">
        <w:t xml:space="preserve">Students are responsible </w:t>
      </w:r>
      <w:proofErr w:type="gramStart"/>
      <w:r w:rsidRPr="00BA6C8E">
        <w:t>to follow</w:t>
      </w:r>
      <w:proofErr w:type="gramEnd"/>
      <w:r w:rsidRPr="00BA6C8E">
        <w:t xml:space="preserve"> all CCS formatting, style, citation, and submission requirements for Doctor of Ministry work. Course instructors may provide templates, rubrics, examples, or additional instructions that govern specific assignments, portfolio artifacts, thesis chapters, or final submissions. Students should use the required templates and should not create alternate formats without approval.</w:t>
      </w:r>
    </w:p>
    <w:p w14:paraId="4FB86936" w14:textId="6D95EC11" w:rsidR="00F7560D" w:rsidRPr="00BA6C8E" w:rsidRDefault="005D0B94" w:rsidP="00815D47">
      <w:r w:rsidRPr="00BA6C8E">
        <w:t>Unless otherwise specified in courses or assignments, a</w:t>
      </w:r>
      <w:r w:rsidR="00F7560D" w:rsidRPr="00BA6C8E">
        <w:t xml:space="preserve">ll Doctor of Ministry work will use Turabian </w:t>
      </w:r>
      <w:r w:rsidRPr="00BA6C8E">
        <w:t>Notes-Bibliography style, following the CCS Turabian Style Guide.</w:t>
      </w:r>
    </w:p>
    <w:p w14:paraId="77376538" w14:textId="4CA5175E" w:rsidR="00815D47" w:rsidRPr="00BA6C8E" w:rsidRDefault="00815D47" w:rsidP="00815D47">
      <w:r w:rsidRPr="00BA6C8E">
        <w:t xml:space="preserve">All written work should demonstrate doctoral-level </w:t>
      </w:r>
      <w:r w:rsidR="005D0B94" w:rsidRPr="00BA6C8E">
        <w:t>synthesis</w:t>
      </w:r>
      <w:r w:rsidRPr="00BA6C8E">
        <w:t xml:space="preserve">, </w:t>
      </w:r>
      <w:r w:rsidR="00AE2D1D" w:rsidRPr="00BA6C8E">
        <w:t xml:space="preserve">clarity, </w:t>
      </w:r>
      <w:r w:rsidRPr="00BA6C8E">
        <w:t xml:space="preserve">organization, theological reflection, research quality, synthesis, and practical ministry application. Students should cite </w:t>
      </w:r>
      <w:r w:rsidR="003B6601">
        <w:t xml:space="preserve">and represent </w:t>
      </w:r>
      <w:r w:rsidRPr="00BA6C8E">
        <w:t>sources accurately, distinguish clearly between their ideas and the ideas of others, and use the citation style required by CCS or the course instructor. Bibliographies, footnotes, appendices, tables, figures, research instruments, and ministry artifacts should be formatted consistently and professionally.</w:t>
      </w:r>
    </w:p>
    <w:p w14:paraId="2332FA0D" w14:textId="77777777" w:rsidR="00815D47" w:rsidRPr="00BA6C8E" w:rsidRDefault="00815D47" w:rsidP="00815D47">
      <w:r w:rsidRPr="00BA6C8E">
        <w:t>Portfolio students should expect to submit the required portfolio artifacts, supporting documentation, assessment materials, reflective or integrative writing, bibliography, appendices, and any other materials required by the course sequence. The final portfolio should demonstrate coherence across the artifacts and should show how the projects collectively address the student’s cognate, ministry context, and identified ministry needs.</w:t>
      </w:r>
    </w:p>
    <w:p w14:paraId="75AF7CFE" w14:textId="77777777" w:rsidR="00815D47" w:rsidRPr="00BA6C8E" w:rsidRDefault="00815D47" w:rsidP="00815D47">
      <w:r w:rsidRPr="00BA6C8E">
        <w:lastRenderedPageBreak/>
        <w:t>Thesis students should expect to submit the required thesis chapters, bibliography, appendices, research instruments, ministry-context approvals, assessment materials, and any other documentation required by the course sequence. The final thesis should present a coherent project that moves from a clearly defined ministry issue to biblical and theological reflection, research design, implementation, analysis, and applied ministry conclusions.</w:t>
      </w:r>
    </w:p>
    <w:p w14:paraId="06FF0D13" w14:textId="47A519B0" w:rsidR="00815D47" w:rsidRPr="008616DD" w:rsidRDefault="00815D47" w:rsidP="00815D47">
      <w:pPr>
        <w:rPr>
          <w:highlight w:val="yellow"/>
        </w:rPr>
      </w:pPr>
      <w:r w:rsidRPr="00BA6C8E">
        <w:t>Students should retain copies of all approved documents, research instruments, ministry permissions, assignment feedback, assessment tools, drafts, and final submissions. CCS may require electronic submission in a specified format before a course grade, defense date, or final degree approval can be issued.</w:t>
      </w:r>
    </w:p>
    <w:p w14:paraId="01A53952" w14:textId="15DEEFD2" w:rsidR="00815D47" w:rsidRPr="008A5AF9" w:rsidRDefault="00815D47" w:rsidP="00815D47">
      <w:pPr>
        <w:pStyle w:val="Heading2"/>
      </w:pPr>
      <w:bookmarkStart w:id="18" w:name="_Toc242906648"/>
      <w:r w:rsidRPr="008A5AF9">
        <w:t>Student Support and Communication Channels</w:t>
      </w:r>
      <w:bookmarkEnd w:id="18"/>
    </w:p>
    <w:p w14:paraId="3A94A0BB" w14:textId="77777777" w:rsidR="00815D47" w:rsidRPr="008A5AF9" w:rsidRDefault="00815D47" w:rsidP="00815D47">
      <w:r w:rsidRPr="008A5AF9">
        <w:t xml:space="preserve">Students are responsible </w:t>
      </w:r>
      <w:proofErr w:type="gramStart"/>
      <w:r w:rsidRPr="008A5AF9">
        <w:t>to communicate</w:t>
      </w:r>
      <w:proofErr w:type="gramEnd"/>
      <w:r w:rsidRPr="008A5AF9">
        <w:t xml:space="preserve"> promptly, professionally, and through the appropriate channels throughout the Doctor of Ministry program. Clear communication helps protect academic progress, ministry-context relationships, mentor support, and timely degree completion.</w:t>
      </w:r>
    </w:p>
    <w:p w14:paraId="72E70AA3" w14:textId="77777777" w:rsidR="00815D47" w:rsidRPr="008A5AF9" w:rsidRDefault="00815D47" w:rsidP="00815D47">
      <w:r w:rsidRPr="008A5AF9">
        <w:t>The course instructor is the primary contact for questions about course assignments, grading, due dates, rubrics, course expectations, and assignment feedback. Students should contact the instructor first when a question concerns a specific course or assignment.</w:t>
      </w:r>
    </w:p>
    <w:p w14:paraId="248FF951" w14:textId="77777777" w:rsidR="00815D47" w:rsidRPr="008A5AF9" w:rsidRDefault="00815D47" w:rsidP="00815D47">
      <w:r w:rsidRPr="008A5AF9">
        <w:t>The cognate mentor provides guidance related to the student’s area of study, the connection between the student’s work and the chosen cognate, and the development of the portfolio or thesis project. The mentor does not replace the course instructor and does not excuse the student from meeting course requirements or deadlines.</w:t>
      </w:r>
    </w:p>
    <w:p w14:paraId="425C53B2" w14:textId="77777777" w:rsidR="00815D47" w:rsidRPr="008A5AF9" w:rsidRDefault="00815D47" w:rsidP="00815D47">
      <w:r w:rsidRPr="008A5AF9">
        <w:t>The Dean of Academics is the primary contact for program requirements, academic exceptions, pathway concerns, mentor assignments, defense readiness, academic standing, and questions that affect the student’s overall progression through the degree. Students should contact the Dean of Academics before interrupting enrollment, changing ministry context, changing pathways, or making decisions that may affect program completion.</w:t>
      </w:r>
    </w:p>
    <w:p w14:paraId="6B03A123" w14:textId="77777777" w:rsidR="00815D47" w:rsidRPr="008A5AF9" w:rsidRDefault="00815D47" w:rsidP="00815D47">
      <w:r w:rsidRPr="008A5AF9">
        <w:t>The Dean of Students or appropriate student support office may assist with significant personal, family, ministry, or hardship concerns that affect enrollment or course progress. Students should communicate early when circumstances arise that may interfere with their ability to continue in the program.</w:t>
      </w:r>
    </w:p>
    <w:p w14:paraId="4769A2C0" w14:textId="0549B4E1" w:rsidR="00FD714D" w:rsidRDefault="00815D47" w:rsidP="00815D47">
      <w:pPr>
        <w:spacing w:after="0"/>
      </w:pPr>
      <w:r w:rsidRPr="008A5AF9">
        <w:t xml:space="preserve">Questions about registration, records, tuition, payment, transcripts, graduation processing, technology access, or the learning management system should be directed to the appropriate CCS administrative or support office. Students are responsible </w:t>
      </w:r>
      <w:proofErr w:type="gramStart"/>
      <w:r w:rsidRPr="008A5AF9">
        <w:t>to monitor</w:t>
      </w:r>
      <w:proofErr w:type="gramEnd"/>
      <w:r w:rsidRPr="008A5AF9">
        <w:t xml:space="preserve"> official communication channels, </w:t>
      </w:r>
      <w:proofErr w:type="gramStart"/>
      <w:r w:rsidRPr="008A5AF9">
        <w:t>check</w:t>
      </w:r>
      <w:proofErr w:type="gramEnd"/>
      <w:r w:rsidRPr="008A5AF9">
        <w:t xml:space="preserve"> course announcements, </w:t>
      </w:r>
      <w:proofErr w:type="gramStart"/>
      <w:r w:rsidRPr="008A5AF9">
        <w:t>maintain</w:t>
      </w:r>
      <w:proofErr w:type="gramEnd"/>
      <w:r w:rsidRPr="008A5AF9">
        <w:t xml:space="preserve"> access to required technology, and </w:t>
      </w:r>
      <w:proofErr w:type="gramStart"/>
      <w:r w:rsidRPr="008A5AF9">
        <w:t>respond</w:t>
      </w:r>
      <w:proofErr w:type="gramEnd"/>
      <w:r w:rsidRPr="008A5AF9">
        <w:t xml:space="preserve"> to CCS communication in a timely manner.</w:t>
      </w:r>
    </w:p>
    <w:p w14:paraId="17260840" w14:textId="77777777" w:rsidR="00C636B6" w:rsidRDefault="00C636B6">
      <w:pPr>
        <w:spacing w:after="0"/>
        <w:rPr>
          <w:rFonts w:ascii="Arial" w:eastAsiaTheme="majorEastAsia" w:hAnsi="Arial" w:cs="Arial"/>
          <w:b/>
          <w:bCs/>
          <w:color w:val="0F4761" w:themeColor="accent1" w:themeShade="BF"/>
          <w:sz w:val="28"/>
          <w:szCs w:val="28"/>
        </w:rPr>
      </w:pPr>
      <w:r>
        <w:br w:type="page"/>
      </w:r>
    </w:p>
    <w:p w14:paraId="3037D409" w14:textId="1FABA6AD" w:rsidR="00892948" w:rsidRDefault="008A3AC3" w:rsidP="008A3AC3">
      <w:pPr>
        <w:pStyle w:val="Heading1"/>
      </w:pPr>
      <w:bookmarkStart w:id="19" w:name="_Toc242906649"/>
      <w:r>
        <w:lastRenderedPageBreak/>
        <w:t>Doctoral Candidacy</w:t>
      </w:r>
      <w:bookmarkEnd w:id="19"/>
    </w:p>
    <w:p w14:paraId="3020CF5A" w14:textId="77777777" w:rsidR="00DF7042" w:rsidRDefault="00DF7042" w:rsidP="00DF7042">
      <w:pPr>
        <w:pStyle w:val="isselectedend"/>
      </w:pPr>
      <w:r>
        <w:t>Upon completion of core and cognate courses, the student will advance to Doctoral Candidate status. At this point in the program, the doctoral candidate is no longer simply completing coursework; the candidate is engaging as a researcher who applies advanced learning to real ministry challenges within a specific ministry context. Using the foundation developed through the core and cognate courses, the doctoral candidate will conduct a focused examination of a specific ministry issue through either the Portfolio Option or the Thesis Project Option. Each option is designed to produce thoughtful, innovative, and contextually appropriate solutions.</w:t>
      </w:r>
    </w:p>
    <w:p w14:paraId="75BF7E71" w14:textId="77777777" w:rsidR="00DF7042" w:rsidRDefault="00DF7042" w:rsidP="00DF7042">
      <w:pPr>
        <w:pStyle w:val="isselectedend"/>
      </w:pPr>
      <w:r>
        <w:t>These specific rules apply to doctoral candidates:</w:t>
      </w:r>
    </w:p>
    <w:p w14:paraId="4E62B195" w14:textId="39DD8050" w:rsidR="00DF7042" w:rsidRDefault="00DF7042" w:rsidP="00DF7042">
      <w:pPr>
        <w:pStyle w:val="isselectedend"/>
        <w:numPr>
          <w:ilvl w:val="0"/>
          <w:numId w:val="14"/>
        </w:numPr>
      </w:pPr>
      <w:r>
        <w:t>Once students begin the doctoral candidate phase, they must maintain continuous enrollment until they have successfully completed their Portfolio or Thesis defense and concluded the degree. Continuous enrollment preserves the student’s current degree plan, faculty oversight, project momentum, and progress toward completion. A break in enrollment may result in loss of the student’s current degree plan, changes to required coursework, loss of cohort placement, and the need to restart the application process under the most current program requirements. Students who are facing significant personal, ministry, or financial circumstances should contact the Dean of Academics before interrupting enrollment to discuss available options. Any exception to continuous enrollment must be formally approved in advance.</w:t>
      </w:r>
    </w:p>
    <w:p w14:paraId="3B4376C6" w14:textId="16F69A05" w:rsidR="00DF7042" w:rsidRDefault="00DF7042" w:rsidP="00DF7042">
      <w:pPr>
        <w:pStyle w:val="isselectedend"/>
        <w:numPr>
          <w:ilvl w:val="0"/>
          <w:numId w:val="14"/>
        </w:numPr>
      </w:pPr>
      <w:r>
        <w:t>Students must maintain a minimum GPA of 3.0 and must achieve a grade of B- or better in each course. A course grade below B- will require the course to be repeated. Only two repeats per course are allowed.</w:t>
      </w:r>
    </w:p>
    <w:p w14:paraId="26305502" w14:textId="0AE14DD8" w:rsidR="00DF7042" w:rsidRDefault="00DF7042" w:rsidP="00DF7042">
      <w:pPr>
        <w:pStyle w:val="isselectedend"/>
        <w:numPr>
          <w:ilvl w:val="0"/>
          <w:numId w:val="14"/>
        </w:numPr>
      </w:pPr>
      <w:r>
        <w:t>DMIN884 and DMIN894 may be repeated if additional time is needed to complete the final writing of the thesis or portfolio.</w:t>
      </w:r>
    </w:p>
    <w:p w14:paraId="0368ECCF" w14:textId="5E477ECB" w:rsidR="008A3AC3" w:rsidRDefault="00DF7042" w:rsidP="00DF7042">
      <w:pPr>
        <w:pStyle w:val="NormalWeb"/>
        <w:numPr>
          <w:ilvl w:val="0"/>
          <w:numId w:val="14"/>
        </w:numPr>
      </w:pPr>
      <w:r>
        <w:t>If a doctoral candidate’s portfolio or thesis defense in DMIN</w:t>
      </w:r>
      <w:r w:rsidR="009A1EF4">
        <w:t>899</w:t>
      </w:r>
      <w:r>
        <w:t xml:space="preserve"> is unsuccessful, the review panel has several options: 1) the student may be allowed to return one more time for another attempt after making the requested adjustments or preparations; or 2) the student may be required to return to DMIN884/894 if the panel determines that there is a substantial gap in the student’s understanding of the project, preparation for the defense, or ability to explain and defend the research.</w:t>
      </w:r>
    </w:p>
    <w:p w14:paraId="362CA574" w14:textId="3C53E272" w:rsidR="00832742" w:rsidRDefault="00832742" w:rsidP="00832742">
      <w:pPr>
        <w:pStyle w:val="Heading2"/>
      </w:pPr>
      <w:bookmarkStart w:id="20" w:name="_Toc242906650"/>
      <w:r>
        <w:t>How to Choose Your Pathway</w:t>
      </w:r>
      <w:bookmarkEnd w:id="20"/>
    </w:p>
    <w:p w14:paraId="69D413E0" w14:textId="77777777" w:rsidR="00832742" w:rsidRPr="00555B35" w:rsidRDefault="00832742" w:rsidP="00832742">
      <w:r w:rsidRPr="00555B35">
        <w:t>Doctoral candidates must choose either the Portfolio Option or the Thesis Project Option after completing the core and cognate courses. The choice is established by enrolling in either DMIN880 or DMIN890. Because each pathway is designed to move progressively from initial development to final defense, students should choose carefully and should consult with the Dean of Academics, the appropriate course instructor, and, when assigned, the cognate mentor before beginning the candidacy sequence.</w:t>
      </w:r>
    </w:p>
    <w:p w14:paraId="080B762F" w14:textId="77777777" w:rsidR="00832742" w:rsidRPr="00555B35" w:rsidRDefault="00832742" w:rsidP="00832742">
      <w:r w:rsidRPr="00555B35">
        <w:lastRenderedPageBreak/>
        <w:t>The Portfolio Option is best suited for students who want to demonstrate doctoral-level ministry competence through multiple applied ministry projects. This pathway allows the student to address related ministry needs through a sequence of artifacts, initiatives, strategies, evaluations, and reflective integrations connected to the student’s cognate and ministry context. Students who choose this option should be prepared to show how the portfolio, taken as a whole, demonstrates advanced research, biblical and theological reflection, contextual analysis, ministry design, implementation, assessment, and practical ministry contribution.</w:t>
      </w:r>
    </w:p>
    <w:p w14:paraId="3AC19B94" w14:textId="77777777" w:rsidR="00832742" w:rsidRPr="00555B35" w:rsidRDefault="00832742" w:rsidP="00832742">
      <w:r w:rsidRPr="00555B35">
        <w:t>The Thesis Project Option is best suited for students who want to conduct sustained research on one defined ministry problem, opportunity, or need. This pathway requires the student to move through topic development, research design, scholarly foundations, methodology, implementation, analysis, writing, revision, and final defense. Students who choose this option should be prepared to develop a focused research question, engage relevant scholarship, use an appropriate methodology, and present a coherent written project that contributes meaningfully to applied ministry practice.</w:t>
      </w:r>
    </w:p>
    <w:p w14:paraId="17074247" w14:textId="07640314" w:rsidR="00832742" w:rsidRDefault="00832742" w:rsidP="00832742">
      <w:r w:rsidRPr="00555B35">
        <w:t xml:space="preserve">Students who believe they need to change pathways after beginning the candidacy sequence must submit a request to the Dean of Academics. Pathway changes </w:t>
      </w:r>
      <w:r w:rsidR="00D30336" w:rsidRPr="00555B35">
        <w:t>will</w:t>
      </w:r>
      <w:r w:rsidRPr="00555B35">
        <w:t xml:space="preserve"> </w:t>
      </w:r>
      <w:r w:rsidR="00353481" w:rsidRPr="00555B35">
        <w:t xml:space="preserve">typically require the student to start at the beginning of the new pathway. </w:t>
      </w:r>
    </w:p>
    <w:p w14:paraId="3419220C" w14:textId="77777777" w:rsidR="00107B84" w:rsidRDefault="00107B84" w:rsidP="007F4F2E">
      <w:pPr>
        <w:pStyle w:val="Heading2"/>
      </w:pPr>
      <w:bookmarkStart w:id="21" w:name="_Toc242906651"/>
      <w:r>
        <w:t>Portfolio Option</w:t>
      </w:r>
      <w:bookmarkEnd w:id="21"/>
    </w:p>
    <w:p w14:paraId="51285995" w14:textId="77777777" w:rsidR="004F065B" w:rsidRPr="004F065B" w:rsidRDefault="004F065B" w:rsidP="004F065B">
      <w:r w:rsidRPr="004F065B">
        <w:t>The Portfolio Option allows doctoral candidates to demonstrate advanced ministry competence through a sequence of applied projects connected to their cognate, ministry context, and identified ministry needs. Rather than producing a single thesis project, the portfolio pathway requires students to develop, refine, and integrate multiple ministry projects that demonstrate doctoral-level research, theological reflection, contextual analysis, strategic design, implementation, and assessment.</w:t>
      </w:r>
    </w:p>
    <w:p w14:paraId="1401842B" w14:textId="70F64DB3" w:rsidR="004F065B" w:rsidRPr="004F065B" w:rsidRDefault="004F065B" w:rsidP="004F065B">
      <w:r w:rsidRPr="004F065B">
        <w:t xml:space="preserve">Each </w:t>
      </w:r>
      <w:r w:rsidR="00653AC7">
        <w:t>doctoral candidate</w:t>
      </w:r>
      <w:r w:rsidRPr="004F065B">
        <w:t xml:space="preserve"> in the Portfolio Option will be assigned a cognate mentor who will advise the student throughout the portfolio process. The cognate mentor will provide guidance related to the student’s area of study, help the student think carefully about the connection between the portfolio projects and the chosen cognate, and offer feedback as the student develops the portfolio toward final defense. CCS will make reasonable efforts to keep the same cognate mentor assigned throughout the student’s doctoral candidacy, though mentor assignments may be adjusted when </w:t>
      </w:r>
      <w:proofErr w:type="gramStart"/>
      <w:r w:rsidRPr="004F065B">
        <w:t>necessary</w:t>
      </w:r>
      <w:proofErr w:type="gramEnd"/>
      <w:r w:rsidRPr="004F065B">
        <w:t xml:space="preserve"> due to availability, program needs, or other institutional considerations.</w:t>
      </w:r>
    </w:p>
    <w:p w14:paraId="6E200A5F" w14:textId="4283F236" w:rsidR="00107B84" w:rsidRDefault="005F432C" w:rsidP="002B70B5">
      <w:r w:rsidRPr="005F432C">
        <w:t>After successful completion of DMIN884, the doctoral candidate proceeds to DMIN899 for the formal portfolio defense</w:t>
      </w:r>
      <w:r w:rsidR="004F065B" w:rsidRPr="004F065B">
        <w:t xml:space="preserve">. During the defense, the doctoral candidate will present and defend the completed portfolio, demonstrating the ability to explain the ministry problem or opportunity addressed, the biblical and theological foundations of the work, the research and ministry practices used, the outcomes produced, and the significance of the portfolio for the candidate’s ministry context. The portfolio defense committee will normally include a Subject Matter Expert, the Dean of Academics, and one additional instructor or staff member appointed by CCS. The committee will evaluate whether the portfolio demonstrates doctoral-level competence, faithful </w:t>
      </w:r>
      <w:r w:rsidR="004F065B" w:rsidRPr="004F065B">
        <w:lastRenderedPageBreak/>
        <w:t>integration of the student’s cognate studies, and meaningful contribution to applied ministry practice.</w:t>
      </w:r>
    </w:p>
    <w:p w14:paraId="3315C03D" w14:textId="77777777" w:rsidR="00222945" w:rsidRDefault="00107B84" w:rsidP="007F4F2E">
      <w:pPr>
        <w:pStyle w:val="Heading2"/>
      </w:pPr>
      <w:bookmarkStart w:id="22" w:name="_Toc242906652"/>
      <w:r>
        <w:t>Thesis Project Option</w:t>
      </w:r>
      <w:bookmarkEnd w:id="22"/>
    </w:p>
    <w:p w14:paraId="6EBB9558" w14:textId="51C1DAFB" w:rsidR="00222945" w:rsidRDefault="009A1EF4" w:rsidP="00222945">
      <w:r w:rsidRPr="009A1EF4">
        <w:t>The Thesis Project Option allows doctoral candidates to conduct sustained applied research on one defined ministry problem within their ministry context. Students will build a single thesis manuscript incrementally through five courses, incorporating feedback and revising earlier work as the study develops. In DMIN890, students will establish the topic, ministry problem, purpose, and research question and develop Chapter 1, the introduction. In DMIN891, students will develop Chapter 2, the biblical, theological, and scholarly conceptual framework, while refining Chapter 1 and preparing the prospectus. In DMIN892, students will develop Chapter 3, the methodology, and submit the first three chapters and supporting research materials as a formal proposal. In DMIN893, students will conduct the approved research, complete the analysis, and produce Chapter 4, the results, and a substantial draft of Chapter 5, the conclusions and ministry implications. In DMIN894, students will assemble, integrate, and revise the complete manuscript and prepare it for defense. The completed thesis should demonstrate doctoral-level research, biblical and theological faithfulness, contextual understanding, disciplined synthesis, and a meaningful contribution to ministry practice.</w:t>
      </w:r>
    </w:p>
    <w:p w14:paraId="76BAE97F" w14:textId="01530502" w:rsidR="000D2182" w:rsidRPr="00222945" w:rsidRDefault="005D4793" w:rsidP="00222945">
      <w:r>
        <w:t xml:space="preserve">Why is this </w:t>
      </w:r>
      <w:r w:rsidR="00226B88">
        <w:t xml:space="preserve">option called </w:t>
      </w:r>
      <w:r>
        <w:t xml:space="preserve">a “thesis” and not a “dissertation?” </w:t>
      </w:r>
      <w:r w:rsidRPr="005D4793">
        <w:t>A thesis and a dissertation both demonstrate doctoral-level scholarship, but they differ in purpose and emphasis. A dissertation is typically designed to make an original contribution to academic knowledge through the creation of new theory, data, or research findings. By contrast, the Doctor of Ministry (</w:t>
      </w:r>
      <w:proofErr w:type="spellStart"/>
      <w:proofErr w:type="gramStart"/>
      <w:r w:rsidRPr="005D4793">
        <w:t>D</w:t>
      </w:r>
      <w:r w:rsidR="00C651D5">
        <w:t>.</w:t>
      </w:r>
      <w:r w:rsidRPr="005D4793">
        <w:t>Min</w:t>
      </w:r>
      <w:proofErr w:type="spellEnd"/>
      <w:proofErr w:type="gramEnd"/>
      <w:r w:rsidRPr="005D4793">
        <w:t xml:space="preserve">) thesis is an applied research project that addresses a real ministry challenge by critically engaging existing biblical, theological, and scholarly literature and applying those insights within a specific ministry context. Rather than seeking to generate new academic knowledge, the </w:t>
      </w:r>
      <w:proofErr w:type="spellStart"/>
      <w:proofErr w:type="gramStart"/>
      <w:r w:rsidRPr="005D4793">
        <w:t>D</w:t>
      </w:r>
      <w:r w:rsidR="009726F0">
        <w:t>.</w:t>
      </w:r>
      <w:r w:rsidRPr="005D4793">
        <w:t>Min</w:t>
      </w:r>
      <w:proofErr w:type="spellEnd"/>
      <w:proofErr w:type="gramEnd"/>
      <w:r w:rsidRPr="005D4793">
        <w:t xml:space="preserve"> thesis demonstrates the student's ability to integrate sound research, biblical reflection, and ministry practice into a well-supported solution that strengthens ministry effectiveness and advances faithful service in the local church or ministry setting.</w:t>
      </w:r>
    </w:p>
    <w:p w14:paraId="2D5D42DC" w14:textId="77777777" w:rsidR="00222945" w:rsidRPr="00222945" w:rsidRDefault="00222945" w:rsidP="00222945">
      <w:r w:rsidRPr="00222945">
        <w:t xml:space="preserve">Each student in the Thesis Project Option will be assigned a cognate mentor to provide guidance throughout the thesis sequence. CCS will make reasonable efforts to keep the same cognate mentor assigned throughout the student’s doctoral candidacy, though mentor assignments may be adjusted when </w:t>
      </w:r>
      <w:proofErr w:type="gramStart"/>
      <w:r w:rsidRPr="00222945">
        <w:t>necessary</w:t>
      </w:r>
      <w:proofErr w:type="gramEnd"/>
      <w:r w:rsidRPr="00222945">
        <w:t xml:space="preserve"> due to availability, program needs, or other institutional considerations.</w:t>
      </w:r>
    </w:p>
    <w:p w14:paraId="6DDACF5B" w14:textId="05E3AF28" w:rsidR="00222945" w:rsidRPr="00222945" w:rsidRDefault="009A1EF4" w:rsidP="00222945">
      <w:r w:rsidRPr="009A1EF4">
        <w:t xml:space="preserve">During the first three thesis courses, DMIN890, DMIN891, and DMIN892, the cognate mentor will serve primarily in an advisory role. The mentor will help the student align the ministry problem, research question, biblical and theological foundations, scholarly literature, and proposed methodology with the chosen cognate and ministry context. Each course builds upon the preceding course through cumulative manuscript development and revision. By the conclusion of DMIN892, the student must submit two separate graded assignments: a formal proposal consisting of revised Chapters 1–2, Chapter 3, and relevant research appendices; and the Ethical Research Review and Approval Form with the proposal and applicable supporting documents. Proposal approval, ethical research approval communicated through Populi, and all required permissions must be obtained before participant recruitment, data collection, or </w:t>
      </w:r>
      <w:r w:rsidRPr="009A1EF4">
        <w:lastRenderedPageBreak/>
        <w:t>implementation of the research intervention. Submission of either assignment or completion of the course does not itself authorize research. See “Thesis Ethical Research Review Process” under “Research Ethics and Ministry-Context Approval” for the review and approval procedures. The mentor’s guidance supports, but does not replace, the required course and institutional approval processes. For more information on these courses, see the course descriptions in Appendix 2.</w:t>
      </w:r>
    </w:p>
    <w:p w14:paraId="7E51C34D" w14:textId="595EDD65" w:rsidR="00222945" w:rsidRPr="00222945" w:rsidRDefault="009A1EF4" w:rsidP="00222945">
      <w:r w:rsidRPr="009A1EF4">
        <w:t>During the final two thesis courses, DMIN893 and DMIN894, the cognate mentor will serve as a reader. In DMIN893, the student will execute the approved research plan, document the research process, analyze and interpret the evidence, and develop the results and conclusions chapters. The culminating submission will include Chapter 4, a substantial draft of Chapter 5, revised Chapters 1–3, and updated supporting appendices, forming a complete thesis draft. In DMIN894, the student will integrate and revise that draft, respond to faculty or committee feedback, and complete the abstract, front matter, bibliography, appendices, and required formatting. The reader will evaluate the thesis’s alignment with the cognate, biblical and theological faithfulness, interpretation of findings, and contribution to ministry practice, coordinating with the course instructor regarding feedback, grading considerations, and readiness for defense in DMIN899. For more information on these courses, see the course descriptions in Appendix 2.</w:t>
      </w:r>
    </w:p>
    <w:p w14:paraId="21BE5AE2" w14:textId="49B8D8AF" w:rsidR="00222945" w:rsidRPr="00222945" w:rsidRDefault="002D4E98" w:rsidP="00222945">
      <w:r w:rsidRPr="002D4E98">
        <w:t>After successful completion of DMIN894, the doctoral candidate proceeds to DMIN899 for the formal thesis defense</w:t>
      </w:r>
      <w:r w:rsidR="00222945" w:rsidRPr="00DA22F8">
        <w:t>. During the defense, the doctoral candidate will present and defend the completed thesis project, demonstrating the ability to explain the ministry issue addressed, the biblical and theological foundations of the work, the research methodology used, the implementation and assessment process, the findings or outcomes produced, and the significance of the project for the candidate’s ministry context. The thesis defense committee will normally include a Subject Matter Expert, the Dean of Academics, and one additional instructor or staff member appointed by CCS. The committee will evaluate whether the thesis demonstrates doctoral-level competence, faithful integration of the student’s cognate studies, sound research and writing, and meaningful contribution to applied ministry practice.</w:t>
      </w:r>
    </w:p>
    <w:p w14:paraId="5887CA27" w14:textId="7186DE18" w:rsidR="00C36F4C" w:rsidRPr="00B22130" w:rsidRDefault="00C36F4C" w:rsidP="00C36F4C">
      <w:pPr>
        <w:pStyle w:val="Heading2"/>
      </w:pPr>
      <w:bookmarkStart w:id="23" w:name="_Toc242906653"/>
      <w:r w:rsidRPr="00B22130">
        <w:t>Defense Logistics and Final Approval</w:t>
      </w:r>
      <w:bookmarkEnd w:id="23"/>
    </w:p>
    <w:p w14:paraId="6C632D1B" w14:textId="61DC421A" w:rsidR="00C36F4C" w:rsidRPr="00B22130" w:rsidRDefault="008F35B7" w:rsidP="00C36F4C">
      <w:r>
        <w:t>A</w:t>
      </w:r>
      <w:r w:rsidRPr="008F35B7">
        <w:t>fter successful completion of DMIN8</w:t>
      </w:r>
      <w:r w:rsidR="005F4D9C">
        <w:t>8</w:t>
      </w:r>
      <w:r w:rsidRPr="008F35B7">
        <w:t>4</w:t>
      </w:r>
      <w:r w:rsidR="005F4D9C">
        <w:t xml:space="preserve"> or DMIN894</w:t>
      </w:r>
      <w:r w:rsidRPr="008F35B7">
        <w:t xml:space="preserve">, the candidate proceeds to DMIN899 for </w:t>
      </w:r>
      <w:r w:rsidR="005F4D9C" w:rsidRPr="008F35B7">
        <w:t>formal</w:t>
      </w:r>
      <w:r w:rsidRPr="008F35B7">
        <w:t xml:space="preserve"> defense</w:t>
      </w:r>
      <w:r w:rsidR="005F4D9C">
        <w:t xml:space="preserve">. </w:t>
      </w:r>
      <w:r w:rsidR="00C36F4C" w:rsidRPr="00B22130">
        <w:t>The portfolio or thesis defense is the culminating academic event of the Doctor of Ministry program. The defense allows the doctoral candidate to present the completed work, demonstrate command of the ministry issue addressed, explain the research or project process, defend the biblical and theological foundations of the work, discuss findings or outcomes, and show the significance of the project for applied ministry practice.</w:t>
      </w:r>
    </w:p>
    <w:p w14:paraId="33C65713" w14:textId="67B7E3A4" w:rsidR="00C36F4C" w:rsidRPr="00B22130" w:rsidRDefault="00C36F4C" w:rsidP="00C36F4C">
      <w:r w:rsidRPr="00B22130">
        <w:t xml:space="preserve">A defense will be scheduled only when the course instructor, cognate mentor or reader when applicable, and appropriate academic leadership </w:t>
      </w:r>
      <w:r w:rsidR="001A0624" w:rsidRPr="00B22130">
        <w:t>determines</w:t>
      </w:r>
      <w:r w:rsidRPr="00B22130">
        <w:t xml:space="preserve"> that the student is ready to proceed. Students should not assume that enrollment in the defense course guarantees immediate approval to defend. The student must submit the required portfolio or thesis materials by the deadlines established in the course and program process.</w:t>
      </w:r>
    </w:p>
    <w:p w14:paraId="5B074DE4" w14:textId="77777777" w:rsidR="00C36F4C" w:rsidRPr="00B22130" w:rsidRDefault="00C36F4C" w:rsidP="00C36F4C">
      <w:r w:rsidRPr="00B22130">
        <w:t xml:space="preserve">Defense logistics, including date, time, format, location, technology requirements, committee membership, and submission deadlines, will be coordinated by CCS. Defenses may be conducted </w:t>
      </w:r>
      <w:r w:rsidRPr="00B22130">
        <w:lastRenderedPageBreak/>
        <w:t xml:space="preserve">in person or by video conference at the discretion of CCS. Students are responsible </w:t>
      </w:r>
      <w:proofErr w:type="gramStart"/>
      <w:r w:rsidRPr="00B22130">
        <w:t>to be</w:t>
      </w:r>
      <w:proofErr w:type="gramEnd"/>
      <w:r w:rsidRPr="00B22130">
        <w:t xml:space="preserve"> present, prepared, and able to discuss the work without relying on notes in a way that prevents meaningful interaction with the committee.</w:t>
      </w:r>
    </w:p>
    <w:p w14:paraId="42440370" w14:textId="77777777" w:rsidR="00C36F4C" w:rsidRPr="00B22130" w:rsidRDefault="00C36F4C" w:rsidP="00C36F4C">
      <w:r w:rsidRPr="00B22130">
        <w:t>Possible defense outcomes may include pass, pass with minor revisions, pass with major revisions, requirement to revise and return for another defense attempt, or failure requiring additional coursework or preparation. The defense committee may require revisions even when the defense is successful. Required revisions must be completed by the deadline established by CCS and must be approved before the degree is concluded.</w:t>
      </w:r>
    </w:p>
    <w:p w14:paraId="0E42F91E" w14:textId="4644B0D6" w:rsidR="00107B84" w:rsidRDefault="00C36F4C" w:rsidP="00C36F4C">
      <w:r w:rsidRPr="00B22130">
        <w:t>Final degree completion is not granted until the student has successfully completed the defense, submitted and received approval for any required revisions, satisfied all course and program requirements, met all financial and administrative obligations, and received final academic approval.</w:t>
      </w:r>
      <w:r w:rsidR="00107B84">
        <w:br w:type="page"/>
      </w:r>
    </w:p>
    <w:p w14:paraId="4F3E1D59" w14:textId="71E60C31" w:rsidR="008A3AC3" w:rsidRPr="00892948" w:rsidRDefault="008A3AC3" w:rsidP="008A3AC3">
      <w:pPr>
        <w:pStyle w:val="Heading1"/>
      </w:pPr>
      <w:bookmarkStart w:id="24" w:name="_Toc242906654"/>
      <w:r>
        <w:lastRenderedPageBreak/>
        <w:t xml:space="preserve">Appendix </w:t>
      </w:r>
      <w:r w:rsidR="001A0624">
        <w:t>1</w:t>
      </w:r>
      <w:r>
        <w:t>—</w:t>
      </w:r>
      <w:r w:rsidRPr="00892948">
        <w:t>Degree Learning Objectives</w:t>
      </w:r>
      <w:bookmarkEnd w:id="24"/>
    </w:p>
    <w:p w14:paraId="1CF8CCBB" w14:textId="77777777" w:rsidR="008A3AC3" w:rsidRDefault="008A3AC3" w:rsidP="008A3AC3">
      <w:r>
        <w:t>The table below details the Degree Learning Objective. All cognates share the first six objectives, with two additional objectives specific to each cognate.</w:t>
      </w:r>
    </w:p>
    <w:tbl>
      <w:tblPr>
        <w:tblStyle w:val="TableGrid"/>
        <w:tblW w:w="9535" w:type="dxa"/>
        <w:tblLook w:val="04A0" w:firstRow="1" w:lastRow="0" w:firstColumn="1" w:lastColumn="0" w:noHBand="0" w:noVBand="1"/>
      </w:tblPr>
      <w:tblGrid>
        <w:gridCol w:w="737"/>
        <w:gridCol w:w="1688"/>
        <w:gridCol w:w="7110"/>
      </w:tblGrid>
      <w:tr w:rsidR="008A3AC3" w:rsidRPr="00247F04" w14:paraId="775FC2ED" w14:textId="77777777" w:rsidTr="00560C93">
        <w:trPr>
          <w:tblHeader/>
        </w:trPr>
        <w:tc>
          <w:tcPr>
            <w:tcW w:w="737" w:type="dxa"/>
          </w:tcPr>
          <w:p w14:paraId="0FD2DCE8" w14:textId="77777777" w:rsidR="008A3AC3" w:rsidRPr="00247F04" w:rsidRDefault="008A3AC3" w:rsidP="00560C93">
            <w:pPr>
              <w:spacing w:before="120"/>
              <w:jc w:val="center"/>
              <w:rPr>
                <w:b/>
                <w:bCs/>
              </w:rPr>
            </w:pPr>
            <w:r w:rsidRPr="00247F04">
              <w:rPr>
                <w:b/>
                <w:bCs/>
              </w:rPr>
              <w:t>DLO</w:t>
            </w:r>
          </w:p>
        </w:tc>
        <w:tc>
          <w:tcPr>
            <w:tcW w:w="1688" w:type="dxa"/>
          </w:tcPr>
          <w:p w14:paraId="277161E3" w14:textId="77777777" w:rsidR="008A3AC3" w:rsidRPr="00247F04" w:rsidRDefault="008A3AC3" w:rsidP="00560C93">
            <w:pPr>
              <w:spacing w:before="120"/>
              <w:rPr>
                <w:b/>
                <w:bCs/>
              </w:rPr>
            </w:pPr>
            <w:r w:rsidRPr="00247F04">
              <w:rPr>
                <w:b/>
                <w:bCs/>
              </w:rPr>
              <w:t>Cognate</w:t>
            </w:r>
          </w:p>
        </w:tc>
        <w:tc>
          <w:tcPr>
            <w:tcW w:w="7110" w:type="dxa"/>
          </w:tcPr>
          <w:p w14:paraId="43C4FE62" w14:textId="77777777" w:rsidR="008A3AC3" w:rsidRPr="00247F04" w:rsidRDefault="008A3AC3" w:rsidP="00560C93">
            <w:pPr>
              <w:spacing w:before="120"/>
              <w:rPr>
                <w:b/>
                <w:bCs/>
              </w:rPr>
            </w:pPr>
            <w:r w:rsidRPr="00247F04">
              <w:rPr>
                <w:b/>
                <w:bCs/>
              </w:rPr>
              <w:t>Description</w:t>
            </w:r>
          </w:p>
        </w:tc>
      </w:tr>
      <w:tr w:rsidR="008A3AC3" w14:paraId="7BFD0C37" w14:textId="77777777" w:rsidTr="00560C93">
        <w:tc>
          <w:tcPr>
            <w:tcW w:w="737" w:type="dxa"/>
          </w:tcPr>
          <w:p w14:paraId="2FC5E952" w14:textId="77777777" w:rsidR="008A3AC3" w:rsidRDefault="008A3AC3" w:rsidP="00560C93">
            <w:pPr>
              <w:spacing w:before="120"/>
              <w:jc w:val="center"/>
            </w:pPr>
            <w:r>
              <w:t>1</w:t>
            </w:r>
          </w:p>
        </w:tc>
        <w:tc>
          <w:tcPr>
            <w:tcW w:w="1688" w:type="dxa"/>
          </w:tcPr>
          <w:p w14:paraId="5694C5EE" w14:textId="77777777" w:rsidR="008A3AC3" w:rsidRDefault="008A3AC3" w:rsidP="00560C93">
            <w:pPr>
              <w:spacing w:before="120"/>
            </w:pPr>
            <w:r>
              <w:t>All</w:t>
            </w:r>
          </w:p>
        </w:tc>
        <w:tc>
          <w:tcPr>
            <w:tcW w:w="7110" w:type="dxa"/>
          </w:tcPr>
          <w:p w14:paraId="247A1ED1" w14:textId="77777777" w:rsidR="008A3AC3" w:rsidRDefault="008A3AC3" w:rsidP="00560C93">
            <w:pPr>
              <w:spacing w:before="120"/>
            </w:pPr>
            <w:r w:rsidRPr="00892948">
              <w:t>Analyze ministry contexts to identify and diagnose theological, organizational, cultural, and practical factors that diminish ministry effectiveness and impede faithful kingdom service.</w:t>
            </w:r>
          </w:p>
        </w:tc>
      </w:tr>
      <w:tr w:rsidR="008A3AC3" w14:paraId="3C176A69" w14:textId="77777777" w:rsidTr="00560C93">
        <w:tc>
          <w:tcPr>
            <w:tcW w:w="737" w:type="dxa"/>
          </w:tcPr>
          <w:p w14:paraId="35CAA772" w14:textId="77777777" w:rsidR="008A3AC3" w:rsidRDefault="008A3AC3" w:rsidP="00560C93">
            <w:pPr>
              <w:spacing w:before="120"/>
              <w:jc w:val="center"/>
            </w:pPr>
            <w:r>
              <w:t>2</w:t>
            </w:r>
          </w:p>
        </w:tc>
        <w:tc>
          <w:tcPr>
            <w:tcW w:w="1688" w:type="dxa"/>
          </w:tcPr>
          <w:p w14:paraId="3A8697DB" w14:textId="77777777" w:rsidR="008A3AC3" w:rsidRDefault="008A3AC3" w:rsidP="00560C93">
            <w:pPr>
              <w:spacing w:before="120"/>
            </w:pPr>
            <w:r>
              <w:t>All</w:t>
            </w:r>
          </w:p>
        </w:tc>
        <w:tc>
          <w:tcPr>
            <w:tcW w:w="7110" w:type="dxa"/>
          </w:tcPr>
          <w:p w14:paraId="587C856C" w14:textId="77777777" w:rsidR="008A3AC3" w:rsidRPr="00892948" w:rsidRDefault="008A3AC3" w:rsidP="00560C93">
            <w:pPr>
              <w:spacing w:before="120"/>
            </w:pPr>
            <w:r>
              <w:t>Apply doctoral level research, writing, synthesis, and scholarship towards addressing practical ministry problems.</w:t>
            </w:r>
          </w:p>
        </w:tc>
      </w:tr>
      <w:tr w:rsidR="008A3AC3" w14:paraId="4D79E3A6" w14:textId="77777777" w:rsidTr="00560C93">
        <w:tc>
          <w:tcPr>
            <w:tcW w:w="737" w:type="dxa"/>
          </w:tcPr>
          <w:p w14:paraId="695A0061" w14:textId="77777777" w:rsidR="008A3AC3" w:rsidRDefault="008A3AC3" w:rsidP="00560C93">
            <w:pPr>
              <w:spacing w:before="120"/>
              <w:jc w:val="center"/>
            </w:pPr>
            <w:r>
              <w:t>3</w:t>
            </w:r>
          </w:p>
        </w:tc>
        <w:tc>
          <w:tcPr>
            <w:tcW w:w="1688" w:type="dxa"/>
          </w:tcPr>
          <w:p w14:paraId="3CCD78F5" w14:textId="77777777" w:rsidR="008A3AC3" w:rsidRDefault="008A3AC3" w:rsidP="00560C93">
            <w:pPr>
              <w:spacing w:before="120"/>
            </w:pPr>
            <w:r>
              <w:t>All</w:t>
            </w:r>
          </w:p>
        </w:tc>
        <w:tc>
          <w:tcPr>
            <w:tcW w:w="7110" w:type="dxa"/>
          </w:tcPr>
          <w:p w14:paraId="31A6222D" w14:textId="77777777" w:rsidR="008A3AC3" w:rsidRDefault="008A3AC3" w:rsidP="00560C93">
            <w:pPr>
              <w:spacing w:before="120"/>
            </w:pPr>
            <w:r w:rsidRPr="00892948">
              <w:t>Design biblically grounded ministry strategies that address identified ministry challenges through innovative, contextually informed, and theologically faithful approaches.</w:t>
            </w:r>
          </w:p>
        </w:tc>
      </w:tr>
      <w:tr w:rsidR="008A3AC3" w14:paraId="4971224D" w14:textId="77777777" w:rsidTr="00560C93">
        <w:tc>
          <w:tcPr>
            <w:tcW w:w="737" w:type="dxa"/>
          </w:tcPr>
          <w:p w14:paraId="581F4633" w14:textId="77777777" w:rsidR="008A3AC3" w:rsidRDefault="008A3AC3" w:rsidP="00560C93">
            <w:pPr>
              <w:spacing w:before="120"/>
              <w:jc w:val="center"/>
            </w:pPr>
            <w:r>
              <w:t>4</w:t>
            </w:r>
          </w:p>
        </w:tc>
        <w:tc>
          <w:tcPr>
            <w:tcW w:w="1688" w:type="dxa"/>
          </w:tcPr>
          <w:p w14:paraId="42D4E5C6" w14:textId="77777777" w:rsidR="008A3AC3" w:rsidRDefault="008A3AC3" w:rsidP="00560C93">
            <w:pPr>
              <w:spacing w:before="120"/>
            </w:pPr>
            <w:r>
              <w:t>All</w:t>
            </w:r>
          </w:p>
        </w:tc>
        <w:tc>
          <w:tcPr>
            <w:tcW w:w="7110" w:type="dxa"/>
          </w:tcPr>
          <w:p w14:paraId="7C7FAF33" w14:textId="77777777" w:rsidR="008A3AC3" w:rsidRDefault="008A3AC3" w:rsidP="00560C93">
            <w:pPr>
              <w:spacing w:before="120"/>
            </w:pPr>
            <w:r w:rsidRPr="00892948">
              <w:t>Implement and evaluate ministry initiatives using appropriate practices of strategic leadership, assessment, reflection, and continuous improvement.</w:t>
            </w:r>
          </w:p>
        </w:tc>
      </w:tr>
      <w:tr w:rsidR="008A3AC3" w14:paraId="1BAAC00A" w14:textId="77777777" w:rsidTr="00560C93">
        <w:tc>
          <w:tcPr>
            <w:tcW w:w="737" w:type="dxa"/>
          </w:tcPr>
          <w:p w14:paraId="143DB7AC" w14:textId="77777777" w:rsidR="008A3AC3" w:rsidRDefault="008A3AC3" w:rsidP="00560C93">
            <w:pPr>
              <w:spacing w:before="120"/>
              <w:jc w:val="center"/>
            </w:pPr>
            <w:r>
              <w:t>5</w:t>
            </w:r>
          </w:p>
        </w:tc>
        <w:tc>
          <w:tcPr>
            <w:tcW w:w="1688" w:type="dxa"/>
          </w:tcPr>
          <w:p w14:paraId="1EBBF0D7" w14:textId="77777777" w:rsidR="008A3AC3" w:rsidRDefault="008A3AC3" w:rsidP="00560C93">
            <w:pPr>
              <w:spacing w:before="120"/>
            </w:pPr>
            <w:r>
              <w:t>All</w:t>
            </w:r>
          </w:p>
        </w:tc>
        <w:tc>
          <w:tcPr>
            <w:tcW w:w="7110" w:type="dxa"/>
          </w:tcPr>
          <w:p w14:paraId="2B133A27" w14:textId="77777777" w:rsidR="008A3AC3" w:rsidRDefault="008A3AC3" w:rsidP="00560C93">
            <w:pPr>
              <w:spacing w:before="120"/>
            </w:pPr>
            <w:r w:rsidRPr="00892948">
              <w:t>Communicate biblical and theological truth with clarity, conviction, and contextual awareness for the purpose of instruction, formation, leadership, and ministry effectiveness.</w:t>
            </w:r>
          </w:p>
        </w:tc>
      </w:tr>
      <w:tr w:rsidR="008A3AC3" w14:paraId="3D8E9747" w14:textId="77777777" w:rsidTr="00560C93">
        <w:tc>
          <w:tcPr>
            <w:tcW w:w="737" w:type="dxa"/>
          </w:tcPr>
          <w:p w14:paraId="0095F942" w14:textId="77777777" w:rsidR="008A3AC3" w:rsidRDefault="008A3AC3" w:rsidP="00560C93">
            <w:pPr>
              <w:spacing w:before="120"/>
              <w:jc w:val="center"/>
            </w:pPr>
            <w:r>
              <w:t>6</w:t>
            </w:r>
          </w:p>
        </w:tc>
        <w:tc>
          <w:tcPr>
            <w:tcW w:w="1688" w:type="dxa"/>
          </w:tcPr>
          <w:p w14:paraId="1488003E" w14:textId="77777777" w:rsidR="008A3AC3" w:rsidRDefault="008A3AC3" w:rsidP="00560C93">
            <w:pPr>
              <w:spacing w:before="120"/>
            </w:pPr>
            <w:r>
              <w:t>All</w:t>
            </w:r>
          </w:p>
        </w:tc>
        <w:tc>
          <w:tcPr>
            <w:tcW w:w="7110" w:type="dxa"/>
          </w:tcPr>
          <w:p w14:paraId="407E04E5" w14:textId="77777777" w:rsidR="008A3AC3" w:rsidRDefault="008A3AC3" w:rsidP="00560C93">
            <w:pPr>
              <w:spacing w:before="120"/>
            </w:pPr>
            <w:r w:rsidRPr="00892948">
              <w:t>Integrate personal spiritual formation with ministry leadership by cultivating habits and practices that promote spiritual maturity in the minister, the ministry community, and those served.</w:t>
            </w:r>
          </w:p>
        </w:tc>
      </w:tr>
      <w:tr w:rsidR="008A3AC3" w14:paraId="7913216F" w14:textId="77777777" w:rsidTr="00560C93">
        <w:tc>
          <w:tcPr>
            <w:tcW w:w="737" w:type="dxa"/>
          </w:tcPr>
          <w:p w14:paraId="224E44EE" w14:textId="77777777" w:rsidR="008A3AC3" w:rsidRDefault="008A3AC3" w:rsidP="00560C93">
            <w:pPr>
              <w:spacing w:before="120"/>
              <w:jc w:val="center"/>
            </w:pPr>
            <w:r>
              <w:t>7</w:t>
            </w:r>
          </w:p>
        </w:tc>
        <w:tc>
          <w:tcPr>
            <w:tcW w:w="1688" w:type="dxa"/>
          </w:tcPr>
          <w:p w14:paraId="2FB7128A" w14:textId="77777777" w:rsidR="008A3AC3" w:rsidRPr="00794325" w:rsidRDefault="008A3AC3" w:rsidP="00560C93">
            <w:pPr>
              <w:spacing w:before="120"/>
            </w:pPr>
            <w:r w:rsidRPr="00794325">
              <w:t xml:space="preserve">Discipleship </w:t>
            </w:r>
          </w:p>
        </w:tc>
        <w:tc>
          <w:tcPr>
            <w:tcW w:w="7110" w:type="dxa"/>
          </w:tcPr>
          <w:p w14:paraId="1D4EF4D4" w14:textId="77777777" w:rsidR="008A3AC3" w:rsidRPr="00892948" w:rsidRDefault="008A3AC3" w:rsidP="00560C93">
            <w:pPr>
              <w:spacing w:before="120"/>
            </w:pPr>
            <w:r w:rsidRPr="00892948">
              <w:t>Demonstrate advanced understanding of biblical, theological, historical, and practical foundations for Christian discipleship and spiritual formation within the life of the church.</w:t>
            </w:r>
          </w:p>
        </w:tc>
      </w:tr>
      <w:tr w:rsidR="008A3AC3" w14:paraId="7D9FA9C9" w14:textId="77777777" w:rsidTr="00560C93">
        <w:tc>
          <w:tcPr>
            <w:tcW w:w="737" w:type="dxa"/>
          </w:tcPr>
          <w:p w14:paraId="6DF696E8" w14:textId="77777777" w:rsidR="008A3AC3" w:rsidRDefault="008A3AC3" w:rsidP="00560C93">
            <w:pPr>
              <w:spacing w:before="120"/>
              <w:jc w:val="center"/>
            </w:pPr>
            <w:r>
              <w:t>8</w:t>
            </w:r>
          </w:p>
        </w:tc>
        <w:tc>
          <w:tcPr>
            <w:tcW w:w="1688" w:type="dxa"/>
          </w:tcPr>
          <w:p w14:paraId="28083E97" w14:textId="77777777" w:rsidR="008A3AC3" w:rsidRPr="00794325" w:rsidRDefault="008A3AC3" w:rsidP="00560C93">
            <w:pPr>
              <w:spacing w:before="120"/>
            </w:pPr>
            <w:r w:rsidRPr="00794325">
              <w:t xml:space="preserve">Discipleship </w:t>
            </w:r>
          </w:p>
        </w:tc>
        <w:tc>
          <w:tcPr>
            <w:tcW w:w="7110" w:type="dxa"/>
          </w:tcPr>
          <w:p w14:paraId="5F55E784" w14:textId="77777777" w:rsidR="008A3AC3" w:rsidRPr="00892948" w:rsidRDefault="008A3AC3" w:rsidP="00560C93">
            <w:pPr>
              <w:spacing w:before="120"/>
            </w:pPr>
            <w:r w:rsidRPr="00892948">
              <w:t>Design and apply contextually appropriate discipleship strategies that foster spiritual growth, biblical maturity, and reproducible disciple-making practices within a defined ministry setting.</w:t>
            </w:r>
          </w:p>
        </w:tc>
      </w:tr>
      <w:tr w:rsidR="008A3AC3" w14:paraId="5B8ACB11" w14:textId="77777777" w:rsidTr="00560C93">
        <w:tc>
          <w:tcPr>
            <w:tcW w:w="737" w:type="dxa"/>
          </w:tcPr>
          <w:p w14:paraId="7141875E" w14:textId="77777777" w:rsidR="008A3AC3" w:rsidRDefault="008A3AC3" w:rsidP="00560C93">
            <w:pPr>
              <w:spacing w:before="120"/>
              <w:jc w:val="center"/>
            </w:pPr>
            <w:r>
              <w:t>9</w:t>
            </w:r>
          </w:p>
        </w:tc>
        <w:tc>
          <w:tcPr>
            <w:tcW w:w="1688" w:type="dxa"/>
          </w:tcPr>
          <w:p w14:paraId="79F30B05" w14:textId="77777777" w:rsidR="008A3AC3" w:rsidRDefault="008A3AC3" w:rsidP="00560C93">
            <w:pPr>
              <w:spacing w:before="120"/>
            </w:pPr>
            <w:r w:rsidRPr="00892948">
              <w:t>Church Planting</w:t>
            </w:r>
          </w:p>
        </w:tc>
        <w:tc>
          <w:tcPr>
            <w:tcW w:w="7110" w:type="dxa"/>
          </w:tcPr>
          <w:p w14:paraId="7BFAB1FA" w14:textId="77777777" w:rsidR="008A3AC3" w:rsidRPr="00892948" w:rsidRDefault="008A3AC3" w:rsidP="00560C93">
            <w:pPr>
              <w:spacing w:before="120"/>
            </w:pPr>
            <w:r w:rsidRPr="00892948">
              <w:t>Demonstrate advanced understanding of biblical, theological, missiological, and practical foundations for church planting and multiplication.</w:t>
            </w:r>
          </w:p>
        </w:tc>
      </w:tr>
      <w:tr w:rsidR="008A3AC3" w14:paraId="3798267C" w14:textId="77777777" w:rsidTr="00560C93">
        <w:tc>
          <w:tcPr>
            <w:tcW w:w="737" w:type="dxa"/>
          </w:tcPr>
          <w:p w14:paraId="769D1FC4" w14:textId="77777777" w:rsidR="008A3AC3" w:rsidRDefault="008A3AC3" w:rsidP="00560C93">
            <w:pPr>
              <w:spacing w:before="120"/>
              <w:jc w:val="center"/>
            </w:pPr>
            <w:r>
              <w:t>10</w:t>
            </w:r>
          </w:p>
        </w:tc>
        <w:tc>
          <w:tcPr>
            <w:tcW w:w="1688" w:type="dxa"/>
          </w:tcPr>
          <w:p w14:paraId="04D8A52F" w14:textId="77777777" w:rsidR="008A3AC3" w:rsidRDefault="008A3AC3" w:rsidP="00560C93">
            <w:pPr>
              <w:spacing w:before="120"/>
            </w:pPr>
            <w:r w:rsidRPr="00892948">
              <w:t>Church Planting</w:t>
            </w:r>
          </w:p>
        </w:tc>
        <w:tc>
          <w:tcPr>
            <w:tcW w:w="7110" w:type="dxa"/>
          </w:tcPr>
          <w:p w14:paraId="06459CAC" w14:textId="77777777" w:rsidR="008A3AC3" w:rsidRPr="00892948" w:rsidRDefault="008A3AC3" w:rsidP="00560C93">
            <w:pPr>
              <w:spacing w:before="120"/>
            </w:pPr>
            <w:r w:rsidRPr="00892948">
              <w:t xml:space="preserve">Design and apply contextually appropriate church planting strategies that address a defined ministry context and promote evangelism, </w:t>
            </w:r>
            <w:r w:rsidRPr="00892948">
              <w:lastRenderedPageBreak/>
              <w:t>discipleship, leadership development, and congregational sustainability.</w:t>
            </w:r>
          </w:p>
        </w:tc>
      </w:tr>
      <w:tr w:rsidR="008A3AC3" w14:paraId="32F72A31" w14:textId="77777777" w:rsidTr="00560C93">
        <w:tc>
          <w:tcPr>
            <w:tcW w:w="737" w:type="dxa"/>
          </w:tcPr>
          <w:p w14:paraId="63093F22" w14:textId="77777777" w:rsidR="008A3AC3" w:rsidRDefault="008A3AC3" w:rsidP="00560C93">
            <w:pPr>
              <w:spacing w:before="120"/>
              <w:jc w:val="center"/>
            </w:pPr>
            <w:r>
              <w:lastRenderedPageBreak/>
              <w:t>11</w:t>
            </w:r>
          </w:p>
        </w:tc>
        <w:tc>
          <w:tcPr>
            <w:tcW w:w="1688" w:type="dxa"/>
          </w:tcPr>
          <w:p w14:paraId="74C7DE41" w14:textId="77777777" w:rsidR="008A3AC3" w:rsidRDefault="008A3AC3" w:rsidP="00560C93">
            <w:pPr>
              <w:spacing w:before="120"/>
            </w:pPr>
            <w:r w:rsidRPr="00892948">
              <w:t>Ministry Revitalization</w:t>
            </w:r>
          </w:p>
        </w:tc>
        <w:tc>
          <w:tcPr>
            <w:tcW w:w="7110" w:type="dxa"/>
          </w:tcPr>
          <w:p w14:paraId="32A65AD3" w14:textId="77777777" w:rsidR="008A3AC3" w:rsidRPr="00892948" w:rsidRDefault="008A3AC3" w:rsidP="00560C93">
            <w:pPr>
              <w:spacing w:before="120"/>
            </w:pPr>
            <w:r w:rsidRPr="00892948">
              <w:t>Demonstrate advanced understanding of biblical, theological, organizational, and practical foundations for ministry revitalization and congregational renewal.</w:t>
            </w:r>
          </w:p>
        </w:tc>
      </w:tr>
      <w:tr w:rsidR="008A3AC3" w14:paraId="72735416" w14:textId="77777777" w:rsidTr="00560C93">
        <w:tc>
          <w:tcPr>
            <w:tcW w:w="737" w:type="dxa"/>
          </w:tcPr>
          <w:p w14:paraId="4F1A75F6" w14:textId="77777777" w:rsidR="008A3AC3" w:rsidRDefault="008A3AC3" w:rsidP="00560C93">
            <w:pPr>
              <w:spacing w:before="120"/>
              <w:jc w:val="center"/>
            </w:pPr>
            <w:r>
              <w:t>12</w:t>
            </w:r>
          </w:p>
        </w:tc>
        <w:tc>
          <w:tcPr>
            <w:tcW w:w="1688" w:type="dxa"/>
          </w:tcPr>
          <w:p w14:paraId="452C483E" w14:textId="77777777" w:rsidR="008A3AC3" w:rsidRDefault="008A3AC3" w:rsidP="00560C93">
            <w:pPr>
              <w:spacing w:before="120"/>
            </w:pPr>
            <w:r w:rsidRPr="00892948">
              <w:t>Ministry Revitalization</w:t>
            </w:r>
          </w:p>
        </w:tc>
        <w:tc>
          <w:tcPr>
            <w:tcW w:w="7110" w:type="dxa"/>
          </w:tcPr>
          <w:p w14:paraId="4EDC3F40" w14:textId="77777777" w:rsidR="008A3AC3" w:rsidRPr="00892948" w:rsidRDefault="008A3AC3" w:rsidP="00560C93">
            <w:pPr>
              <w:spacing w:before="120"/>
            </w:pPr>
            <w:r w:rsidRPr="00892948">
              <w:t>Design and apply contextually appropriate revitalization strategies that address ministry decline, strengthen congregational health, renew mission focus, and promote faithful kingdom effectiveness within a defined ministry setting.</w:t>
            </w:r>
          </w:p>
        </w:tc>
      </w:tr>
      <w:tr w:rsidR="008A3AC3" w14:paraId="0A3E0A43" w14:textId="77777777" w:rsidTr="00560C93">
        <w:tc>
          <w:tcPr>
            <w:tcW w:w="737" w:type="dxa"/>
          </w:tcPr>
          <w:p w14:paraId="4D6DC807" w14:textId="77777777" w:rsidR="008A3AC3" w:rsidRDefault="008A3AC3" w:rsidP="00560C93">
            <w:pPr>
              <w:spacing w:before="120"/>
              <w:jc w:val="center"/>
            </w:pPr>
            <w:r>
              <w:t>13</w:t>
            </w:r>
          </w:p>
        </w:tc>
        <w:tc>
          <w:tcPr>
            <w:tcW w:w="1688" w:type="dxa"/>
          </w:tcPr>
          <w:p w14:paraId="079F8E16" w14:textId="77777777" w:rsidR="008A3AC3" w:rsidRDefault="008A3AC3" w:rsidP="00560C93">
            <w:pPr>
              <w:spacing w:before="120"/>
            </w:pPr>
            <w:r w:rsidRPr="00892948">
              <w:t xml:space="preserve">Ministry Leadership </w:t>
            </w:r>
          </w:p>
        </w:tc>
        <w:tc>
          <w:tcPr>
            <w:tcW w:w="7110" w:type="dxa"/>
          </w:tcPr>
          <w:p w14:paraId="0F1A97CB" w14:textId="77777777" w:rsidR="008A3AC3" w:rsidRPr="00892948" w:rsidRDefault="008A3AC3" w:rsidP="00560C93">
            <w:pPr>
              <w:spacing w:before="120"/>
            </w:pPr>
            <w:r w:rsidRPr="00892948">
              <w:t>Demonstrate advanced understanding of biblical, theological, organizational, and practical foundations for effective ministry leadership.</w:t>
            </w:r>
          </w:p>
        </w:tc>
      </w:tr>
      <w:tr w:rsidR="008A3AC3" w14:paraId="32AE8F33" w14:textId="77777777" w:rsidTr="00560C93">
        <w:tc>
          <w:tcPr>
            <w:tcW w:w="737" w:type="dxa"/>
          </w:tcPr>
          <w:p w14:paraId="091C52B5" w14:textId="77777777" w:rsidR="008A3AC3" w:rsidRDefault="008A3AC3" w:rsidP="00560C93">
            <w:pPr>
              <w:spacing w:before="120"/>
              <w:jc w:val="center"/>
            </w:pPr>
            <w:r>
              <w:t>14</w:t>
            </w:r>
          </w:p>
        </w:tc>
        <w:tc>
          <w:tcPr>
            <w:tcW w:w="1688" w:type="dxa"/>
          </w:tcPr>
          <w:p w14:paraId="1E9D9D3B" w14:textId="77777777" w:rsidR="008A3AC3" w:rsidRDefault="008A3AC3" w:rsidP="00560C93">
            <w:pPr>
              <w:spacing w:before="120"/>
            </w:pPr>
            <w:r w:rsidRPr="00892948">
              <w:t xml:space="preserve">Ministry Leadership </w:t>
            </w:r>
          </w:p>
        </w:tc>
        <w:tc>
          <w:tcPr>
            <w:tcW w:w="7110" w:type="dxa"/>
          </w:tcPr>
          <w:p w14:paraId="1FA5B21C" w14:textId="77777777" w:rsidR="008A3AC3" w:rsidRPr="00892948" w:rsidRDefault="008A3AC3" w:rsidP="00560C93">
            <w:pPr>
              <w:spacing w:before="120"/>
            </w:pPr>
            <w:r w:rsidRPr="00892948">
              <w:t>Design and apply contextually appropriate leadership strategies that strengthen organizational health, ministry effectiveness, team development, and mission alignment within a defined ministry setting.</w:t>
            </w:r>
          </w:p>
        </w:tc>
      </w:tr>
      <w:tr w:rsidR="008A3AC3" w14:paraId="6CA132E0" w14:textId="77777777" w:rsidTr="00560C93">
        <w:tc>
          <w:tcPr>
            <w:tcW w:w="737" w:type="dxa"/>
          </w:tcPr>
          <w:p w14:paraId="6DB865C0" w14:textId="77777777" w:rsidR="008A3AC3" w:rsidRDefault="008A3AC3" w:rsidP="00560C93">
            <w:pPr>
              <w:spacing w:before="120"/>
              <w:jc w:val="center"/>
            </w:pPr>
            <w:r>
              <w:t>15</w:t>
            </w:r>
          </w:p>
        </w:tc>
        <w:tc>
          <w:tcPr>
            <w:tcW w:w="1688" w:type="dxa"/>
          </w:tcPr>
          <w:p w14:paraId="562468DD" w14:textId="77777777" w:rsidR="008A3AC3" w:rsidRDefault="008A3AC3" w:rsidP="00560C93">
            <w:pPr>
              <w:spacing w:before="120"/>
            </w:pPr>
            <w:r w:rsidRPr="00892948">
              <w:t>Counseling Leadership</w:t>
            </w:r>
          </w:p>
        </w:tc>
        <w:tc>
          <w:tcPr>
            <w:tcW w:w="7110" w:type="dxa"/>
          </w:tcPr>
          <w:p w14:paraId="4DD7D8B3" w14:textId="77777777" w:rsidR="008A3AC3" w:rsidRPr="00892948" w:rsidRDefault="008A3AC3" w:rsidP="00560C93">
            <w:pPr>
              <w:spacing w:before="120"/>
            </w:pPr>
            <w:r w:rsidRPr="00892948">
              <w:t>Demonstrate advanced understanding of biblical, theological, pastoral, and organizational foundations for counseling leadership within ministry contexts.</w:t>
            </w:r>
          </w:p>
        </w:tc>
      </w:tr>
      <w:tr w:rsidR="008A3AC3" w14:paraId="463F55C7" w14:textId="77777777" w:rsidTr="00560C93">
        <w:tc>
          <w:tcPr>
            <w:tcW w:w="737" w:type="dxa"/>
          </w:tcPr>
          <w:p w14:paraId="7F29B222" w14:textId="77777777" w:rsidR="008A3AC3" w:rsidRDefault="008A3AC3" w:rsidP="00560C93">
            <w:pPr>
              <w:spacing w:before="120"/>
              <w:jc w:val="center"/>
            </w:pPr>
            <w:r>
              <w:t>16</w:t>
            </w:r>
          </w:p>
        </w:tc>
        <w:tc>
          <w:tcPr>
            <w:tcW w:w="1688" w:type="dxa"/>
          </w:tcPr>
          <w:p w14:paraId="7DA3BECE" w14:textId="77777777" w:rsidR="008A3AC3" w:rsidRDefault="008A3AC3" w:rsidP="00560C93">
            <w:pPr>
              <w:spacing w:before="120"/>
            </w:pPr>
            <w:r w:rsidRPr="00892948">
              <w:t>Counseling Leadership</w:t>
            </w:r>
          </w:p>
        </w:tc>
        <w:tc>
          <w:tcPr>
            <w:tcW w:w="7110" w:type="dxa"/>
          </w:tcPr>
          <w:p w14:paraId="0DDBD9CD" w14:textId="77777777" w:rsidR="008A3AC3" w:rsidRPr="00892948" w:rsidRDefault="008A3AC3" w:rsidP="00560C93">
            <w:pPr>
              <w:spacing w:before="120"/>
            </w:pPr>
            <w:r w:rsidRPr="00892948">
              <w:t>Design and apply contextually appropriate counseling ministry strategies that strengthen pastoral care, referral practices, caregiver development, and the church’s capacity to minister wisely to individuals and families.</w:t>
            </w:r>
          </w:p>
        </w:tc>
      </w:tr>
      <w:tr w:rsidR="008A3AC3" w14:paraId="7FA3FAA9" w14:textId="77777777" w:rsidTr="00560C93">
        <w:tc>
          <w:tcPr>
            <w:tcW w:w="737" w:type="dxa"/>
          </w:tcPr>
          <w:p w14:paraId="06CA9800" w14:textId="77777777" w:rsidR="008A3AC3" w:rsidRDefault="008A3AC3" w:rsidP="00560C93">
            <w:pPr>
              <w:spacing w:before="120"/>
              <w:jc w:val="center"/>
            </w:pPr>
            <w:r>
              <w:t>17</w:t>
            </w:r>
          </w:p>
        </w:tc>
        <w:tc>
          <w:tcPr>
            <w:tcW w:w="1688" w:type="dxa"/>
          </w:tcPr>
          <w:p w14:paraId="2535F046" w14:textId="77777777" w:rsidR="008A3AC3" w:rsidRDefault="008A3AC3" w:rsidP="00560C93">
            <w:pPr>
              <w:spacing w:before="120"/>
            </w:pPr>
            <w:r>
              <w:t xml:space="preserve">Applied </w:t>
            </w:r>
            <w:r w:rsidRPr="00892948">
              <w:t xml:space="preserve">Theology </w:t>
            </w:r>
          </w:p>
        </w:tc>
        <w:tc>
          <w:tcPr>
            <w:tcW w:w="7110" w:type="dxa"/>
          </w:tcPr>
          <w:p w14:paraId="214F70B8" w14:textId="77777777" w:rsidR="008A3AC3" w:rsidRPr="00892948" w:rsidRDefault="008A3AC3" w:rsidP="00560C93">
            <w:pPr>
              <w:spacing w:before="120"/>
            </w:pPr>
            <w:r w:rsidRPr="00892948">
              <w:t>Demonstrate advanced understanding of biblical, historical, systematic, and practical theology in service to faithful Christian ministry.</w:t>
            </w:r>
          </w:p>
        </w:tc>
      </w:tr>
      <w:tr w:rsidR="008A3AC3" w14:paraId="70FC3131" w14:textId="77777777" w:rsidTr="00560C93">
        <w:tc>
          <w:tcPr>
            <w:tcW w:w="737" w:type="dxa"/>
          </w:tcPr>
          <w:p w14:paraId="50D431F6" w14:textId="77777777" w:rsidR="008A3AC3" w:rsidRDefault="008A3AC3" w:rsidP="00560C93">
            <w:pPr>
              <w:spacing w:before="120"/>
              <w:jc w:val="center"/>
            </w:pPr>
            <w:r>
              <w:t>18</w:t>
            </w:r>
          </w:p>
        </w:tc>
        <w:tc>
          <w:tcPr>
            <w:tcW w:w="1688" w:type="dxa"/>
          </w:tcPr>
          <w:p w14:paraId="778D7AE9" w14:textId="77777777" w:rsidR="008A3AC3" w:rsidRDefault="008A3AC3" w:rsidP="00560C93">
            <w:pPr>
              <w:spacing w:before="120"/>
            </w:pPr>
            <w:r>
              <w:t xml:space="preserve">Applied </w:t>
            </w:r>
            <w:r w:rsidRPr="00892948">
              <w:t xml:space="preserve">Theology </w:t>
            </w:r>
          </w:p>
        </w:tc>
        <w:tc>
          <w:tcPr>
            <w:tcW w:w="7110" w:type="dxa"/>
          </w:tcPr>
          <w:p w14:paraId="09B146F7" w14:textId="77777777" w:rsidR="008A3AC3" w:rsidRPr="00892948" w:rsidRDefault="008A3AC3" w:rsidP="00560C93">
            <w:pPr>
              <w:spacing w:before="120"/>
            </w:pPr>
            <w:r w:rsidRPr="00892948">
              <w:t>Apply theological reflection and doctrinal analysis to address significant ministry questions, challenges, or opportunities within a defined ministry context.</w:t>
            </w:r>
          </w:p>
        </w:tc>
      </w:tr>
      <w:tr w:rsidR="008A3AC3" w14:paraId="6D7985DF" w14:textId="77777777" w:rsidTr="00560C93">
        <w:tc>
          <w:tcPr>
            <w:tcW w:w="737" w:type="dxa"/>
          </w:tcPr>
          <w:p w14:paraId="0035AB8E" w14:textId="77777777" w:rsidR="008A3AC3" w:rsidRDefault="008A3AC3" w:rsidP="00560C93">
            <w:pPr>
              <w:spacing w:before="120"/>
              <w:jc w:val="center"/>
            </w:pPr>
            <w:r>
              <w:t>19</w:t>
            </w:r>
          </w:p>
        </w:tc>
        <w:tc>
          <w:tcPr>
            <w:tcW w:w="1688" w:type="dxa"/>
          </w:tcPr>
          <w:p w14:paraId="260320E2" w14:textId="77777777" w:rsidR="008A3AC3" w:rsidRDefault="008A3AC3" w:rsidP="00560C93">
            <w:pPr>
              <w:spacing w:before="120"/>
            </w:pPr>
            <w:r>
              <w:t>Biblical Exposition</w:t>
            </w:r>
          </w:p>
        </w:tc>
        <w:tc>
          <w:tcPr>
            <w:tcW w:w="7110" w:type="dxa"/>
          </w:tcPr>
          <w:p w14:paraId="61113DB7" w14:textId="77777777" w:rsidR="008A3AC3" w:rsidRPr="00892948" w:rsidRDefault="008A3AC3" w:rsidP="00560C93">
            <w:pPr>
              <w:spacing w:before="120"/>
            </w:pPr>
            <w:r>
              <w:t>Demonstrate advanced understanding of biblical, theological, historical, and practical foundations for faithful biblical interpretation, exposition, and application.</w:t>
            </w:r>
          </w:p>
        </w:tc>
      </w:tr>
      <w:tr w:rsidR="008A3AC3" w14:paraId="58E5D29A" w14:textId="77777777" w:rsidTr="00560C93">
        <w:tc>
          <w:tcPr>
            <w:tcW w:w="737" w:type="dxa"/>
          </w:tcPr>
          <w:p w14:paraId="6A11A788" w14:textId="77777777" w:rsidR="008A3AC3" w:rsidRDefault="008A3AC3" w:rsidP="00560C93">
            <w:pPr>
              <w:spacing w:before="120"/>
              <w:jc w:val="center"/>
            </w:pPr>
            <w:r>
              <w:t>20</w:t>
            </w:r>
          </w:p>
        </w:tc>
        <w:tc>
          <w:tcPr>
            <w:tcW w:w="1688" w:type="dxa"/>
          </w:tcPr>
          <w:p w14:paraId="4254FF6C" w14:textId="77777777" w:rsidR="008A3AC3" w:rsidRDefault="008A3AC3" w:rsidP="00560C93">
            <w:pPr>
              <w:spacing w:before="120"/>
            </w:pPr>
            <w:r>
              <w:t>Biblical Exposition</w:t>
            </w:r>
          </w:p>
        </w:tc>
        <w:tc>
          <w:tcPr>
            <w:tcW w:w="7110" w:type="dxa"/>
          </w:tcPr>
          <w:p w14:paraId="51D7A51B" w14:textId="77777777" w:rsidR="008A3AC3" w:rsidRPr="00892948" w:rsidRDefault="008A3AC3" w:rsidP="00560C93">
            <w:pPr>
              <w:spacing w:before="120"/>
            </w:pPr>
            <w:r>
              <w:t>Design and apply contextually appropriate biblical exposition strategies that address identified weaknesses in the understanding, interpretation, and application of Scripture within a defined ministry setting.</w:t>
            </w:r>
          </w:p>
        </w:tc>
      </w:tr>
    </w:tbl>
    <w:p w14:paraId="61FC8E6B" w14:textId="2CBD75FA" w:rsidR="008A3AC3" w:rsidRDefault="008A3AC3" w:rsidP="008A3AC3">
      <w:pPr>
        <w:pStyle w:val="Heading1"/>
      </w:pPr>
      <w:bookmarkStart w:id="25" w:name="_Toc242906655"/>
      <w:r>
        <w:lastRenderedPageBreak/>
        <w:t xml:space="preserve">Appendix </w:t>
      </w:r>
      <w:r w:rsidR="001A0624">
        <w:t>2</w:t>
      </w:r>
      <w:r>
        <w:t>—Course Descriptions</w:t>
      </w:r>
      <w:bookmarkEnd w:id="25"/>
    </w:p>
    <w:p w14:paraId="30F09BC7" w14:textId="77777777" w:rsidR="008A3AC3" w:rsidRDefault="008A3AC3" w:rsidP="008A3AC3">
      <w:pPr>
        <w:pStyle w:val="Heading2"/>
      </w:pPr>
      <w:bookmarkStart w:id="26" w:name="_Toc242906656"/>
      <w:r>
        <w:t>Foundation of Doctor of Ministry Courses</w:t>
      </w:r>
      <w:bookmarkEnd w:id="26"/>
    </w:p>
    <w:p w14:paraId="0245469B" w14:textId="465BCA5F" w:rsidR="008A3AC3" w:rsidRDefault="008A3AC3" w:rsidP="008A3AC3">
      <w:r w:rsidRPr="00046AB0">
        <w:rPr>
          <w:b/>
          <w:bCs/>
        </w:rPr>
        <w:t>DMIN800 – Introduction to the Doctor of Ministry</w:t>
      </w:r>
      <w:r w:rsidRPr="00046AB0">
        <w:br/>
      </w:r>
      <w:r w:rsidR="00627BF8" w:rsidRPr="00627BF8">
        <w:t>This course introduces the purpose, structure, expectations, and academic practices of the Doctor of Ministry degree. Students will examine the nature of doctoral-level thinking, research, writing, synthesis, and applied ministry scholarship, with attention to the relationship between biblical faithfulness, practical ministry problems, and contextually informed solutions. The course also introduces students to the thesis and portfolio options, helping them understand the purpose, expectations, structure, and progression of each pathway. Emphasis is placed on developing the habits of disciplined reflection, scholarly engagement, theological integration, and ministry-focused writing necessary for successful doctoral work.</w:t>
      </w:r>
    </w:p>
    <w:p w14:paraId="36B2660D" w14:textId="0C3F7C8D" w:rsidR="008A3AC3" w:rsidRDefault="008A3AC3" w:rsidP="008A3AC3">
      <w:r w:rsidRPr="00046AB0">
        <w:rPr>
          <w:b/>
          <w:bCs/>
        </w:rPr>
        <w:t xml:space="preserve">DMIN805 – Foundations of </w:t>
      </w:r>
      <w:r w:rsidR="00283B7D">
        <w:rPr>
          <w:b/>
          <w:bCs/>
        </w:rPr>
        <w:t xml:space="preserve">Contemporary </w:t>
      </w:r>
      <w:r w:rsidRPr="00046AB0">
        <w:rPr>
          <w:b/>
          <w:bCs/>
        </w:rPr>
        <w:t>Ministry</w:t>
      </w:r>
      <w:r w:rsidRPr="00046AB0">
        <w:br/>
      </w:r>
      <w:r w:rsidR="00627BF8" w:rsidRPr="00627BF8">
        <w:t>This course begins with an examination of the student's own spiritual health and ministry calling before exploring several of the most common ministry approaches found within contemporary evangelical Christianity, including attractional, gospel-driven, traditional, hybrid, and other widely practiced approaches. Students will evaluate the theological assumptions, cultural influences, organizational patterns, strengths, and limitations of these approaches while learning to assess their own ministry settings with biblical discernment and practical wisdom. Emphasis is placed on cultivating personal spiritual integrity, identifying the spiritual, cultural, structural, and practical factors that shape ministry effectiveness, and developing the contextual awareness necessary for faithful ministry analysis, strategic ministry design, and applied doctoral research.</w:t>
      </w:r>
    </w:p>
    <w:p w14:paraId="7501CDF9" w14:textId="77777777" w:rsidR="008A3AC3" w:rsidRPr="00324C87" w:rsidRDefault="008A3AC3" w:rsidP="008A3AC3">
      <w:pPr>
        <w:pStyle w:val="Heading2"/>
      </w:pPr>
      <w:bookmarkStart w:id="27" w:name="_Toc242906657"/>
      <w:r w:rsidRPr="00324C87">
        <w:t xml:space="preserve">Ministry Leadership </w:t>
      </w:r>
      <w:r>
        <w:t xml:space="preserve">Cognate </w:t>
      </w:r>
      <w:r w:rsidRPr="00324C87">
        <w:t>Courses</w:t>
      </w:r>
      <w:bookmarkEnd w:id="27"/>
    </w:p>
    <w:p w14:paraId="6147C4B6" w14:textId="77777777" w:rsidR="008A3AC3" w:rsidRPr="00AB3D85" w:rsidRDefault="008A3AC3" w:rsidP="008A3AC3">
      <w:r w:rsidRPr="00AB3D85">
        <w:rPr>
          <w:b/>
          <w:bCs/>
        </w:rPr>
        <w:t>MNLD800 – Foundations of Ministry Leadership</w:t>
      </w:r>
      <w:r w:rsidRPr="00AB3D85">
        <w:br/>
        <w:t>An examination of the biblical, theological, organizational, and practical foundations of effective ministry leadership within the local church and other Christian ministry settings. Students will explore the nature of spiritual leadership, the character and calling of ministry leaders, the relationship between authority and service, and the responsibility of leaders to guide people and ministries toward faithful kingdom effectiveness. Attention is given to leadership principles drawn from Scripture, theological reflection on the church and its mission, and practical leadership challenges faced in contemporary ministry contexts. Emphasis is placed on helping students develop a biblically grounded framework for understanding leadership as spiritual stewardship, organizational responsibility, and faithful service to the body of Christ. [Progression: Establishes the foundational concepts, theological framework, and ministry purposes of leadership.]</w:t>
      </w:r>
    </w:p>
    <w:p w14:paraId="195272AE" w14:textId="77777777" w:rsidR="008A3AC3" w:rsidRPr="00AB3D85" w:rsidRDefault="008A3AC3" w:rsidP="008A3AC3">
      <w:r w:rsidRPr="00AB3D85">
        <w:rPr>
          <w:b/>
          <w:bCs/>
        </w:rPr>
        <w:t>MNLD810 – Organizational Health and Ministry Effectiveness</w:t>
      </w:r>
      <w:r w:rsidRPr="00AB3D85">
        <w:br/>
        <w:t xml:space="preserve">A focused examination of the structures, systems, culture, and practices that shape the health and effectiveness of churches, ministries, and Christian organizations. Students will evaluate how mission, vision, values, governance, policies, communication patterns, decision-making processes, strategic planning, and organizational culture either strengthen or hinder ministry </w:t>
      </w:r>
      <w:r w:rsidRPr="00AB3D85">
        <w:lastRenderedPageBreak/>
        <w:t>fruitfulness. Attention is given to diagnosing organizational strengths and weaknesses, identifying barriers to effectiveness, and developing biblically faithful and contextually appropriate strategies for ministry alignment and improvement. Emphasis is placed on leading the organization wisely so that people, structures, and resources are stewarded in ways that support spiritual health, ministry clarity, and sustainable kingdom impact. [Progression: Builds upon the foundations of ministry leadership by developing the analytical and strategic skills necessary to assess and strengthen organizational health.]</w:t>
      </w:r>
    </w:p>
    <w:p w14:paraId="0B063AA8" w14:textId="77777777" w:rsidR="008A3AC3" w:rsidRPr="00AB3D85" w:rsidRDefault="008A3AC3" w:rsidP="008A3AC3">
      <w:r w:rsidRPr="00AB3D85">
        <w:rPr>
          <w:b/>
          <w:bCs/>
        </w:rPr>
        <w:t>MNLD815 – Team Leadership and Ministry Development</w:t>
      </w:r>
      <w:r w:rsidRPr="00AB3D85">
        <w:br/>
        <w:t>An advanced study of the leadership practices necessary to form, develop, equip, and sustain healthy ministry teams. Students will examine team formation, leadership development, delegation, communication, collaboration, conflict management, accountability, volunteer engagement, staff development, and the alignment of people and resources with organizational mission. Attention is given to the spiritual and relational dimensions of leadership, including the leader’s responsibility to cultivate trust, develop others, promote unity, and create ministry environments where people can serve faithfully and effectively. Emphasis is placed on leading and developing people in ways that strengthen ministry capacity, increase organizational effectiveness, and support the long-term health of the church or ministry. [Progression: Applies ministry leadership principles to the development of people, teams, and leadership systems.]</w:t>
      </w:r>
    </w:p>
    <w:p w14:paraId="0904F06A" w14:textId="77777777" w:rsidR="008A3AC3" w:rsidRPr="00AB3D85" w:rsidRDefault="008A3AC3" w:rsidP="008A3AC3">
      <w:r w:rsidRPr="00AB3D85">
        <w:rPr>
          <w:b/>
          <w:bCs/>
        </w:rPr>
        <w:t>MNLD820 – Integrative Ministry Leadership Practice</w:t>
      </w:r>
      <w:r w:rsidRPr="00AB3D85">
        <w:br/>
        <w:t>A synthesis and application of biblical, theological, organizational, relational, and strategic approaches to ministry leadership through the analysis of a defined ministry context. Students will assess the leadership needs, organizational realities, team dynamics, ministry culture, and mission alignment of a specific church, ministry, or Christian organization. Drawing from the full Ministry Leadership cognate, students will develop an integrated leadership strategy designed to strengthen organizational health, improve ministry effectiveness, develop leaders and teams, address identified challenges, and align people, structures, and resources with the mission of the ministry. Emphasis is placed on practical wisdom, theological faithfulness, contextual awareness, and the leader’s ability to move from diagnosis to strategy and implementation. [Progression: Integrates the entire cognate and applies its principles through a comprehensive ministry leadership strategy.]</w:t>
      </w:r>
    </w:p>
    <w:p w14:paraId="1D87BA86" w14:textId="77777777" w:rsidR="008A3AC3" w:rsidRDefault="008A3AC3" w:rsidP="008A3AC3">
      <w:pPr>
        <w:pStyle w:val="Heading2"/>
      </w:pPr>
      <w:bookmarkStart w:id="28" w:name="_Toc242906658"/>
      <w:r>
        <w:t>Discipleship Cognate Courses</w:t>
      </w:r>
      <w:bookmarkEnd w:id="28"/>
    </w:p>
    <w:p w14:paraId="7B0B5A01" w14:textId="085FEBD0" w:rsidR="008A3AC3" w:rsidRPr="00324C87" w:rsidRDefault="008A3AC3" w:rsidP="008A3AC3">
      <w:r w:rsidRPr="00324C87">
        <w:rPr>
          <w:b/>
          <w:bCs/>
        </w:rPr>
        <w:t>DISP800 – Foundations of Christian Discipleship</w:t>
      </w:r>
      <w:r w:rsidRPr="00324C87">
        <w:br/>
      </w:r>
      <w:r w:rsidR="00627BF8" w:rsidRPr="00627BF8">
        <w:t xml:space="preserve">This course provides an examination of the biblical, theological, and practical foundations of Christian discipleship and spiritual formation within the life of the church. Students will explore the nature and marks of a disciple, the relationship between conversion and ongoing spiritual growth, the role of Scripture, prayer, obedience, community, and mission in the formation of believers, and the church’s responsibility to make disciples who follow Christ faithfully. Attention is given to the theological meaning of discipleship, the process by which believers are formed into maturity, and the responsibility of ministry leaders to cultivate environments that foster growth in Christlikeness. Emphasis is placed on developing a biblically grounded framework for understanding discipleship as both personal formation and reproducible ministry </w:t>
      </w:r>
      <w:r w:rsidR="00627BF8" w:rsidRPr="00627BF8">
        <w:lastRenderedPageBreak/>
        <w:t>practice. [Progression: Establishes the foundational concepts, definitions, and theological framework for the cognate.]</w:t>
      </w:r>
    </w:p>
    <w:p w14:paraId="7D88C275" w14:textId="512D58F8" w:rsidR="008A3AC3" w:rsidRPr="00324C87" w:rsidRDefault="008A3AC3" w:rsidP="008A3AC3">
      <w:r w:rsidRPr="00324C87">
        <w:rPr>
          <w:b/>
          <w:bCs/>
        </w:rPr>
        <w:t>DISP810 – Historical Models of Christian Discipleship</w:t>
      </w:r>
      <w:r w:rsidRPr="00324C87">
        <w:br/>
      </w:r>
      <w:r w:rsidR="00627BF8" w:rsidRPr="00627BF8">
        <w:t xml:space="preserve">This course provides a study of the development of Christian discipleship and spiritual formation throughout the history of the church. Students will examine significant movements, traditions, leaders, practices, and models that have shaped the church’s understanding of disciple-making, spiritual maturity, Christian community, and ministry formation. Attention is given to the strengths, limitations, theological assumptions, and continuing relevance of historical approaches to discipleship, including how different ministry contexts have emphasized instruction, spiritual disciplines, mentoring, community, mission, and leadership development. Emphasis is placed on learning from the church’s historical witness </w:t>
      </w:r>
      <w:proofErr w:type="gramStart"/>
      <w:r w:rsidR="00627BF8" w:rsidRPr="00627BF8">
        <w:t>in order to</w:t>
      </w:r>
      <w:proofErr w:type="gramEnd"/>
      <w:r w:rsidR="00627BF8" w:rsidRPr="00627BF8">
        <w:t xml:space="preserve"> evaluate contemporary discipleship practices with biblical faithfulness, theological depth, and practical wisdom. [Progression: Builds upon the foundational framework by examining how discipleship has been understood and practiced across Christian history.]</w:t>
      </w:r>
    </w:p>
    <w:p w14:paraId="02990A81" w14:textId="5CF3044E" w:rsidR="008A3AC3" w:rsidRPr="00324C87" w:rsidRDefault="008A3AC3" w:rsidP="008A3AC3">
      <w:r w:rsidRPr="00324C87">
        <w:rPr>
          <w:b/>
          <w:bCs/>
        </w:rPr>
        <w:t>DISP815 – Discipleship Groups and Ministry Contexts</w:t>
      </w:r>
      <w:r w:rsidRPr="00324C87">
        <w:br/>
      </w:r>
      <w:r w:rsidR="00627BF8" w:rsidRPr="00627BF8">
        <w:t>This course provides an advanced study of the groups, relationships, structures, and ministry environments through which disciples are formed. Students will examine the role of small groups, mentoring relationships, families, congregations, educational settings, leadership pipelines, and other ministry contexts in fostering spiritual growth, biblical maturity, accountability, community, and mission. Attention is given to evaluating the needs, culture, strengths, and barriers of a defined ministry setting and to adapting discipleship approaches in ways that are biblically faithful and contextually appropriate. Emphasis is placed on designing and assessing discipleship environments that move beyond program participation toward genuine spiritual formation, relational ministry, leadership development, and reproducible disciple-making. [Progression: Applies foundational and historical insights to the design and evaluation of discipleship within varied relational and ministry contexts.]</w:t>
      </w:r>
    </w:p>
    <w:p w14:paraId="44349E0D" w14:textId="5F55F6C8" w:rsidR="008A3AC3" w:rsidRPr="00324C87" w:rsidRDefault="008A3AC3" w:rsidP="008A3AC3">
      <w:r w:rsidRPr="00324C87">
        <w:rPr>
          <w:b/>
          <w:bCs/>
        </w:rPr>
        <w:t>DISP820 – Integrative Discipleship Ministry Practice</w:t>
      </w:r>
      <w:r w:rsidRPr="00324C87">
        <w:br/>
      </w:r>
      <w:r w:rsidR="00627BF8" w:rsidRPr="00627BF8">
        <w:t>This course provides a synthesis and application of biblical, theological, historical, relational, and contextual approaches to discipleship through the analysis of a defined ministry setting. Students will assess the discipleship needs, spiritual formation practices, relational structures, ministry culture, leadership development patterns, and mission alignment of a specific church, ministry, or Christian organization. Drawing from the full Discipleship cognate, students will develop an integrated discipleship strategy designed to foster spiritual growth, biblical maturity, community, leadership development, and reproducible disciple-making within that ministry context. Emphasis is placed on moving from theological conviction and contextual diagnosis to practical ministry design, implementation, evaluation, and ongoing improvement for the strengthening of the church and the advancement of kingdom work. [Progression: Integrates the entire cognate and applies its principles through a comprehensive discipleship ministry strategy.]</w:t>
      </w:r>
    </w:p>
    <w:p w14:paraId="31A0327E" w14:textId="77777777" w:rsidR="008A3AC3" w:rsidRDefault="008A3AC3" w:rsidP="008A3AC3">
      <w:pPr>
        <w:pStyle w:val="Heading2"/>
      </w:pPr>
      <w:bookmarkStart w:id="29" w:name="_Toc242906659"/>
      <w:r>
        <w:t xml:space="preserve">Ministry Revitalization Cognate </w:t>
      </w:r>
      <w:r w:rsidRPr="00324C87">
        <w:t>Courses</w:t>
      </w:r>
      <w:bookmarkEnd w:id="29"/>
    </w:p>
    <w:p w14:paraId="69BDC71D" w14:textId="77777777" w:rsidR="008A3AC3" w:rsidRPr="009F30F3" w:rsidRDefault="008A3AC3" w:rsidP="008A3AC3">
      <w:r w:rsidRPr="009F30F3">
        <w:rPr>
          <w:b/>
          <w:bCs/>
        </w:rPr>
        <w:t>MNRV800 – Foundations of Ministry Revitalization</w:t>
      </w:r>
      <w:r w:rsidRPr="009F30F3">
        <w:br/>
        <w:t xml:space="preserve">An examination of the biblical, theological, historical, organizational, and practical foundations </w:t>
      </w:r>
      <w:r w:rsidRPr="009F30F3">
        <w:lastRenderedPageBreak/>
        <w:t>of ministry revitalization and congregational renewal. Students will explore the nature of healthy ministry, the biblical vision for spiritual renewal, the mission and identity of the church, and the leadership responsibilities involved in guiding ministries toward renewed faithfulness and effectiveness. Attention is given to the causes and patterns of ministry decline, including spiritual drift, mission confusion, leadership weakness, cultural disengagement, organizational dysfunction, and resistance to change. Emphasis is placed on helping students develop a biblically grounded framework for understanding revitalization as the work of renewing spiritual health, strengthening ministry structures, restoring mission clarity, and leading congregations or ministries toward sustainable kingdom effectiveness. [Progression: Establishes the foundational concepts, theological framework, and ministry purposes of revitalization.]</w:t>
      </w:r>
    </w:p>
    <w:p w14:paraId="308C9E58" w14:textId="77777777" w:rsidR="008A3AC3" w:rsidRPr="009F30F3" w:rsidRDefault="008A3AC3" w:rsidP="008A3AC3">
      <w:r w:rsidRPr="009F30F3">
        <w:rPr>
          <w:b/>
          <w:bCs/>
        </w:rPr>
        <w:t>MNRV810 – Diagnosing Ministry Decline and Congregational Health</w:t>
      </w:r>
      <w:r w:rsidRPr="009F30F3">
        <w:br/>
        <w:t xml:space="preserve">An advanced study of the spiritual, historical, cultural, demographic, organizational, and structural factors that contribute to ministry decline or diminished effectiveness. Students will examine methods for assessing congregational health, interpreting ministry data, evaluating ministry culture, identifying patterns of decline, and distinguishing visible symptoms from underlying root causes. Attention is given to the use of qualitative and quantitative assessment, historical analysis, demographic awareness, leadership evaluation, and theological reflection in understanding the real condition of a defined ministry setting. Emphasis is placed on developing the discernment and analytical </w:t>
      </w:r>
      <w:proofErr w:type="gramStart"/>
      <w:r w:rsidRPr="009F30F3">
        <w:t>skill</w:t>
      </w:r>
      <w:proofErr w:type="gramEnd"/>
      <w:r w:rsidRPr="009F30F3">
        <w:t xml:space="preserve"> necessary to diagnose ministry challenges accurately so that renewal efforts address the true causes of decline rather than merely treating surface-level problems. [Progression: Builds upon the foundations of revitalization by developing the analytical skills necessary to diagnose ministry challenges accurately.]</w:t>
      </w:r>
    </w:p>
    <w:p w14:paraId="1DA364A5" w14:textId="77777777" w:rsidR="008A3AC3" w:rsidRPr="009F30F3" w:rsidRDefault="008A3AC3" w:rsidP="008A3AC3">
      <w:r w:rsidRPr="009F30F3">
        <w:rPr>
          <w:b/>
          <w:bCs/>
        </w:rPr>
        <w:t>MNRV815 – Strategies for Congregational Renewal</w:t>
      </w:r>
      <w:r w:rsidRPr="009F30F3">
        <w:br/>
        <w:t>An advanced study of biblically faithful and contextually appropriate strategies for leading congregational and ministry renewal. Students will examine approaches for renewing mission and vision, strengthening spiritual vitality, developing leaders, improving organizational health, revitalizing discipleship, increasing outreach and congregational engagement, and aligning ministry structures with kingdom priorities. Attention is given to the leadership challenges involved in revitalization, including leading change, addressing resistance, communicating vision, rebuilding trust, stewarding conflict, and cultivating long-term congregational ownership. Emphasis is placed on helping students move from diagnosis to strategy by designing renewal efforts that are theologically faithful, contextually wise, organizationally realistic, and spiritually formative. [Progression: Applies diagnostic findings to the design and leadership of comprehensive revitalization strategies.]</w:t>
      </w:r>
    </w:p>
    <w:p w14:paraId="2058DD25" w14:textId="77777777" w:rsidR="008A3AC3" w:rsidRPr="009F30F3" w:rsidRDefault="008A3AC3" w:rsidP="008A3AC3">
      <w:r w:rsidRPr="009F30F3">
        <w:rPr>
          <w:b/>
          <w:bCs/>
        </w:rPr>
        <w:t>MNRV820 – Integrative Ministry Revitalization Practice</w:t>
      </w:r>
      <w:r w:rsidRPr="009F30F3">
        <w:br/>
        <w:t xml:space="preserve">A synthesis and application of biblical, theological, diagnostic, organizational, and strategic approaches to ministry revitalization through the analysis of a defined ministry setting. Students will assess the spiritual health, organizational vitality, ministry culture, leadership structures, mission alignment, and renewal needs of a specific church, ministry, or Christian organization. Drawing from the full Ministry Revitalization cognate, students will develop an integrated revitalization plan designed to renew spiritual vitality, strengthen congregational health, address identified barriers to effectiveness, align ministries with mission, develop leaders, and promote sustainable kingdom impact. Emphasis is placed on the student’s ability to move from </w:t>
      </w:r>
      <w:r w:rsidRPr="009F30F3">
        <w:lastRenderedPageBreak/>
        <w:t>theological conviction and contextual diagnosis to strategic planning, faithful leadership, practical implementation, and ongoing evaluation for the renewal of the church and the advancement of its mission. [Progression: Integrates the entire cognate and applies its principles through a comprehensive ministry revitalization strategy.]</w:t>
      </w:r>
    </w:p>
    <w:p w14:paraId="0C2887B2" w14:textId="77777777" w:rsidR="008A3AC3" w:rsidRPr="00E47129" w:rsidRDefault="008A3AC3" w:rsidP="008A3AC3">
      <w:pPr>
        <w:pStyle w:val="Heading2"/>
      </w:pPr>
      <w:bookmarkStart w:id="30" w:name="_Toc242906660"/>
      <w:r w:rsidRPr="00E47129">
        <w:t xml:space="preserve">Church Planting </w:t>
      </w:r>
      <w:r>
        <w:t xml:space="preserve">Cognate </w:t>
      </w:r>
      <w:r w:rsidRPr="00324C87">
        <w:t>Courses</w:t>
      </w:r>
      <w:bookmarkEnd w:id="30"/>
    </w:p>
    <w:p w14:paraId="09EA746F" w14:textId="77777777" w:rsidR="008A3AC3" w:rsidRPr="00F1020B" w:rsidRDefault="008A3AC3" w:rsidP="008A3AC3">
      <w:r w:rsidRPr="00F1020B">
        <w:rPr>
          <w:b/>
          <w:bCs/>
        </w:rPr>
        <w:t>MNCP800 – Foundations of Church Planting</w:t>
      </w:r>
      <w:r w:rsidRPr="00F1020B">
        <w:br/>
        <w:t>An examination of the biblical, theological, missiological, historical, and practical foundations of church planting and multiplication. Students will explore the nature and mission of the church, the biblical mandate for evangelism and disciple-making, the role and calling of the church planter, and the relationship between church planting, kingdom advance, and congregational health. Attention is given to historical and contemporary models of church planting, the essential characteristics of healthy and sustainable new churches, and the spiritual formation of leaders engaged in planting work. Emphasis is placed on developing a biblically grounded and missionally faithful framework for understanding church planting as the work of establishing churches that proclaim the gospel, make disciples, develop leaders, and serve as faithful witnesses within defined ministry contexts. [Progression: Establishes the foundational concepts, theological framework, and missional purposes of church planting.]</w:t>
      </w:r>
    </w:p>
    <w:p w14:paraId="028185B8" w14:textId="77777777" w:rsidR="008A3AC3" w:rsidRPr="00F1020B" w:rsidRDefault="008A3AC3" w:rsidP="008A3AC3">
      <w:r w:rsidRPr="00F1020B">
        <w:rPr>
          <w:b/>
          <w:bCs/>
        </w:rPr>
        <w:t>MNCP810 – Church Planting Context and Missional Strategy</w:t>
      </w:r>
      <w:r w:rsidRPr="00F1020B">
        <w:br/>
        <w:t xml:space="preserve">An advanced study of the spiritual, cultural, demographic, social, and organizational characteristics of church planting contexts. Students will examine methods of contextual analysis, community exegesis, demographic research, cultural interpretation, evangelistic engagement, and ministry-model selection </w:t>
      </w:r>
      <w:proofErr w:type="gramStart"/>
      <w:r w:rsidRPr="00F1020B">
        <w:t>in order to</w:t>
      </w:r>
      <w:proofErr w:type="gramEnd"/>
      <w:r w:rsidRPr="00F1020B">
        <w:t xml:space="preserve"> understand and engage </w:t>
      </w:r>
      <w:proofErr w:type="gramStart"/>
      <w:r w:rsidRPr="00F1020B">
        <w:t>a defined</w:t>
      </w:r>
      <w:proofErr w:type="gramEnd"/>
      <w:r w:rsidRPr="00F1020B">
        <w:t xml:space="preserve"> mission field wisely. Attention is given to identifying ministry opportunities, barriers to gospel engagement, community needs, existing church presence, population patterns, and the theological assumptions that shape planting strategy. Emphasis is placed on developing biblically faithful and contextually appropriate church planting strategies that connect gospel proclamation, disciple-making, leadership development, and ministry design to the realities of a particular people, place, and mission field. [Progression: Builds upon the foundations of church planting by developing the analytical and strategic skills necessary to understand and </w:t>
      </w:r>
      <w:proofErr w:type="gramStart"/>
      <w:r w:rsidRPr="00F1020B">
        <w:t>engage</w:t>
      </w:r>
      <w:proofErr w:type="gramEnd"/>
      <w:r w:rsidRPr="00F1020B">
        <w:t xml:space="preserve"> a defined mission field.]</w:t>
      </w:r>
    </w:p>
    <w:p w14:paraId="3DF38A95" w14:textId="77777777" w:rsidR="008A3AC3" w:rsidRPr="00F1020B" w:rsidRDefault="008A3AC3" w:rsidP="008A3AC3">
      <w:r w:rsidRPr="00F1020B">
        <w:rPr>
          <w:b/>
          <w:bCs/>
        </w:rPr>
        <w:t>MNCP815 – Church Formation, Leadership, and Multiplication</w:t>
      </w:r>
      <w:r w:rsidRPr="00F1020B">
        <w:br/>
        <w:t>An advanced study of the practices required to establish, organize, and develop a healthy new church. Students will examine the ministry tasks involved in evangelism, disciple-making, leadership identification and development, team formation, worship, governance, ministry structures, financial stewardship, congregational care, community engagement, and pathways toward multiplication. Attention is given to the formation of healthy church identity, the development of sustainable ministry systems, the cultivation of spiritually mature leaders, and the transition from initial planting activity to congregational stability and mission effectiveness. Emphasis is placed on helping students apply contextual and missional strategy to the actual formation, development, sustainability, and multiplication of a biblically faithful congregation. [Progression: Applies contextual and missional strategy to the formation, development, sustainability, and multiplication of a new congregation.]</w:t>
      </w:r>
    </w:p>
    <w:p w14:paraId="43184C73" w14:textId="77777777" w:rsidR="008A3AC3" w:rsidRPr="00F1020B" w:rsidRDefault="008A3AC3" w:rsidP="008A3AC3">
      <w:r w:rsidRPr="00F1020B">
        <w:rPr>
          <w:b/>
          <w:bCs/>
        </w:rPr>
        <w:lastRenderedPageBreak/>
        <w:t>MNCP820 – Integrative Church Planting Practice</w:t>
      </w:r>
      <w:r w:rsidRPr="00F1020B">
        <w:br/>
        <w:t>A synthesis and application of biblical, theological, missiological, contextual, organizational, and strategic approaches to church planting through the analysis of a defined ministry context. Students will assess the mission field, community needs, cultural and demographic realities, evangelistic opportunities, leadership capacity, ministry model, organizational requirements, and multiplication potential of a specific church planting context. Drawing from the full Church Planting cognate, students will develop an integrated plan for launching, developing, sustaining, and multiplying a biblically faithful church. Emphasis is placed on the student’s ability to move from theological conviction and contextual analysis to strategic ministry design, practical implementation, leadership development, congregational formation, and ongoing evaluation for the advancement of the gospel and the establishment of healthy churches. [Progression: Integrates the entire cognate and applies its principles through a comprehensive church planting strategy.]</w:t>
      </w:r>
    </w:p>
    <w:p w14:paraId="3D827607" w14:textId="77777777" w:rsidR="008A3AC3" w:rsidRDefault="008A3AC3" w:rsidP="008A3AC3">
      <w:pPr>
        <w:pStyle w:val="Heading2"/>
      </w:pPr>
      <w:bookmarkStart w:id="31" w:name="_Toc242906661"/>
      <w:r>
        <w:t xml:space="preserve">Counseling Leadership Cognate </w:t>
      </w:r>
      <w:r w:rsidRPr="00324C87">
        <w:t>Courses</w:t>
      </w:r>
      <w:bookmarkEnd w:id="31"/>
    </w:p>
    <w:p w14:paraId="50F6CE59" w14:textId="77777777" w:rsidR="008A3AC3" w:rsidRPr="00A32D17" w:rsidRDefault="008A3AC3" w:rsidP="008A3AC3">
      <w:r w:rsidRPr="00A32D17">
        <w:rPr>
          <w:b/>
          <w:bCs/>
        </w:rPr>
        <w:t>COLE800 – Foundations of Counseling Leadership</w:t>
      </w:r>
      <w:r w:rsidRPr="00A32D17">
        <w:br/>
        <w:t xml:space="preserve">An examination of the biblical, theological, pastoral, ethical, </w:t>
      </w:r>
      <w:r>
        <w:t xml:space="preserve">legal, liability, </w:t>
      </w:r>
      <w:r w:rsidRPr="00A32D17">
        <w:t>and organizational foundations of counseling leadership within the local church and other Christian ministry settings. Students will explore the purpose and scope of church-based counseling, the relationship between counseling, pastoral care, discipleship, and spiritual formation, and the responsibilities of those who lead counseling ministries. Attention is given to the theological convictions that shape biblical care, the role of the church in ministering wisely and compassionately to individuals and families, and the boundaries between pastoral care, lay counseling, and professional counseling services. Emphasis is placed on developing a biblically faithful framework for understanding counseling leadership as a ministry of care, wisdom, accountability, and organizational stewardship. [Progression: Establishes the theological framework, ministry purpose, and leadership responsibilities of a church-based counseling program.]</w:t>
      </w:r>
    </w:p>
    <w:p w14:paraId="27570413" w14:textId="77777777" w:rsidR="008A3AC3" w:rsidRPr="00A32D17" w:rsidRDefault="008A3AC3" w:rsidP="008A3AC3">
      <w:r w:rsidRPr="00A32D17">
        <w:rPr>
          <w:b/>
          <w:bCs/>
        </w:rPr>
        <w:t>COLE810 – Developing and Administering Counseling Ministries</w:t>
      </w:r>
      <w:r w:rsidRPr="00A32D17">
        <w:br/>
        <w:t>An advanced study of the design, organization, and administration of counseling ministries within local churches and Christian ministry contexts. Students will examine ministry vision, leadership structures, policies and procedures, intake processes, confidentiality, documentation, risk management, legal and ethical boundaries, resource allocation, and coordination with pastoral care, discipleship, small groups, and other ministries of the church. Attention is given to creating counseling ministry systems that are biblically faithful, organizationally responsible, pastorally wise, and appropriate to the size, capacity, and context of the ministry. Emphasis is placed on developing the administrative and leadership competencies necessary to establish, strengthen, and sustain counseling ministries that serve individuals and families with compassion, accountability, and care. [Progression: Builds upon the foundational framework by developing the organizational and administrative competencies required to establish and lead a counseling ministry.]</w:t>
      </w:r>
    </w:p>
    <w:p w14:paraId="50441B47" w14:textId="77777777" w:rsidR="008A3AC3" w:rsidRPr="00A32D17" w:rsidRDefault="008A3AC3" w:rsidP="008A3AC3">
      <w:r w:rsidRPr="00A32D17">
        <w:rPr>
          <w:b/>
          <w:bCs/>
        </w:rPr>
        <w:t>COLE815 – Caregiver Development, Supervision, and Referral</w:t>
      </w:r>
      <w:r w:rsidRPr="00A32D17">
        <w:br/>
        <w:t xml:space="preserve">An advanced study of the recruitment, training, supervision, and continuing development of </w:t>
      </w:r>
      <w:r w:rsidRPr="00A32D17">
        <w:lastRenderedPageBreak/>
        <w:t>pastors, lay counselors, mentors, small group leaders, and other caregivers within a church-based counseling ministry. Students will examine the formation of caregiver qualifications, training pathways, standards of care, supervision practices, accountability structures, and continuing education systems. Attention is given to recognizing the limits of ministry competence, identifying situations requiring referral, developing appropriate relationships with professional counselors and community resources, and creating procedures that protect both those receiving care and those providing it. Emphasis is placed on equipping ministry leaders to develop wise, compassionate, and accountable caregivers who can serve faithfully within the scope of their role while participating in a broader system of pastoral care and referral. [Progression: Applies counseling leadership principles to the development of caregivers and the creation of responsible care and referral systems.]</w:t>
      </w:r>
    </w:p>
    <w:p w14:paraId="5FD74C7B" w14:textId="77777777" w:rsidR="008A3AC3" w:rsidRPr="00A32D17" w:rsidRDefault="008A3AC3" w:rsidP="008A3AC3">
      <w:r w:rsidRPr="00A32D17">
        <w:rPr>
          <w:b/>
          <w:bCs/>
        </w:rPr>
        <w:t>COLE820 – Integrative Counseling Leadership Practice</w:t>
      </w:r>
      <w:r w:rsidRPr="00A32D17">
        <w:br/>
        <w:t>A synthesis and application of biblical, theological, pastoral, organizational, ethical, and strategic approaches to counseling leadership through the analysis of a defined ministry context. Students will assess the counseling needs, pastoral care structures, caregiver capacity, referral relationships, policies, ethical risks, organizational resources, and ministry culture of a specific church, ministry, or Christian organization. Drawing from the full Counseling Leadership cognate, students will develop an integrated plan for establishing, strengthening, or expanding a church-based counseling ministry. Emphasis is placed on the student’s ability to move from theological conviction and contextual assessment to ministry design, caregiver development, administrative structure, ethical practice, referral systems, and ongoing evaluation so that the church’s capacity to care for individuals and families is strengthened with biblical wisdom and compassion. [Progression: Integrates the entire cognate and applies its principles through a comprehensive counseling ministry leadership strategy.]</w:t>
      </w:r>
    </w:p>
    <w:p w14:paraId="03C47E4B" w14:textId="77777777" w:rsidR="008A3AC3" w:rsidRDefault="008A3AC3" w:rsidP="008A3AC3">
      <w:pPr>
        <w:pStyle w:val="Heading2"/>
      </w:pPr>
      <w:bookmarkStart w:id="32" w:name="_Toc242906662"/>
      <w:r>
        <w:t xml:space="preserve">Applied Theology Cognate </w:t>
      </w:r>
      <w:r w:rsidRPr="00324C87">
        <w:t>Courses</w:t>
      </w:r>
      <w:bookmarkEnd w:id="32"/>
    </w:p>
    <w:p w14:paraId="242DAA5C" w14:textId="77777777" w:rsidR="008A3AC3" w:rsidRPr="00BD308C" w:rsidRDefault="008A3AC3" w:rsidP="008A3AC3">
      <w:r w:rsidRPr="00BD308C">
        <w:rPr>
          <w:b/>
          <w:bCs/>
        </w:rPr>
        <w:t>APTH800 – Foundations of Applied Theology</w:t>
      </w:r>
      <w:r w:rsidRPr="00BD308C">
        <w:br/>
        <w:t>An examination of the biblical, historical, systematic, and practical foundations of applied theology, with emphasis on the relationship between sound doctrine and faithful ministry practice. Students will explore theological method, the authority and sufficiency of Scripture, the role of biblical and doctrinal interpretation, and the responsibility of ministry leaders to ensure that every aspect of church and ministry life reflects biblical truth. Attention is given to the integration of theology with worship, preaching, discipleship, pastoral care, leadership, mission, ethics, and organizational decision-making. Emphasis is placed on developing a biblically grounded framework for evaluating ministry faithfully, applying doctrine wisely, and guiding Christian practice in a manner consistent with the whole counsel of God. [Progression: Establishes the theological framework and methods necessary for evaluating and guiding ministry faithfully.]</w:t>
      </w:r>
    </w:p>
    <w:p w14:paraId="06ED5E39" w14:textId="77777777" w:rsidR="008A3AC3" w:rsidRPr="00BD308C" w:rsidRDefault="008A3AC3" w:rsidP="008A3AC3">
      <w:r w:rsidRPr="00BD308C">
        <w:rPr>
          <w:b/>
          <w:bCs/>
        </w:rPr>
        <w:t>APTH810 – Theological Analysis of Ministry</w:t>
      </w:r>
      <w:r w:rsidRPr="00BD308C">
        <w:br/>
        <w:t xml:space="preserve">An advanced study of the theological evaluation of ministry beliefs, practices, strategies, structures, and organizational decisions. Students will examine how explicit and implicit theological assumptions shape ministry priorities, leadership decisions, discipleship models, pastoral care practices, worship patterns, mission strategies, and institutional culture. Attention is </w:t>
      </w:r>
      <w:r w:rsidRPr="00BD308C">
        <w:lastRenderedPageBreak/>
        <w:t>given to identifying theological inconsistency, assessing ministry practices for biblical and doctrinal faithfulness, addressing significant theological questions and challenges, and developing approaches that bring ministry action into closer alignment with professed belief. Emphasis is placed on equipping students to analyze all dimensions of ministry theologically so that decisions are not driven merely by pragmatism, preference, tradition, or cultural pressure, but by faithful reflection on Scripture and sound doctrine. [Progression: Builds upon the foundations of applied theology by developing the analytical skills necessary to evaluate all dimensions of ministry theologically.]</w:t>
      </w:r>
    </w:p>
    <w:p w14:paraId="5B44592B" w14:textId="77777777" w:rsidR="008A3AC3" w:rsidRPr="00BD308C" w:rsidRDefault="008A3AC3" w:rsidP="008A3AC3">
      <w:r w:rsidRPr="00BD308C">
        <w:rPr>
          <w:b/>
          <w:bCs/>
        </w:rPr>
        <w:t>APTH815 – The Ministry of the Word and Doctrinal Formation</w:t>
      </w:r>
      <w:r w:rsidRPr="00BD308C">
        <w:br/>
        <w:t>An advanced study of the church’s responsibility to proclaim, teach, guard, and embody the whole counsel of God. Students will examine the theological significance of preaching and teaching ministries, biblical and theological education, doctrinal formation, curriculum and resource evaluation, leadership development, and the cultivation of theological understanding throughout the congregation or ministry organization. Attention is given to how ministry leaders form doctrinally mature believers, equip teachers and leaders, evaluate teaching materials, address theological confusion, and strengthen the church’s capacity to think and live biblically. Emphasis is placed on applying theological analysis specifically to the ministry of the Word so that the church’s teaching, discipleship, worship, care, mission, and leadership are shaped by biblical truth and doctrinal integrity. [Progression: Applies theological analysis specifically to the ministry of the Word and to the formation of doctrinally mature leaders and congregations.]</w:t>
      </w:r>
    </w:p>
    <w:p w14:paraId="681DA3C1" w14:textId="77777777" w:rsidR="008A3AC3" w:rsidRPr="00BD308C" w:rsidRDefault="008A3AC3" w:rsidP="008A3AC3">
      <w:r w:rsidRPr="00BD308C">
        <w:rPr>
          <w:b/>
          <w:bCs/>
        </w:rPr>
        <w:t>APTH820 – Integrative Applied Theology Practice</w:t>
      </w:r>
      <w:r w:rsidRPr="00BD308C">
        <w:br/>
        <w:t>A synthesis and application of biblical, historical, systematic, and practical theology through the analysis of a defined ministry setting. Students will assess the theological convictions, teaching practices, doctrinal formation processes, ministry strategies, leadership decisions, organizational culture, and areas of theological strength or inconsistency within a specific church, ministry, or Christian organization. Drawing from the full Applied Theology cognate, students will develop an integrated strategy for strengthening doctrinal integrity, the ministry of the Word, theological leadership, and biblical faithfulness throughout the life and work of the ministry. Emphasis is placed on the student’s ability to move from theological conviction and doctrinal analysis to practical ministry guidance, strategic implementation, leadership development, and ongoing evaluation so that the whole ministry is more faithfully governed by Scripture and sound doctrine. [Progression: Integrates the entire cognate and applies its principles through a comprehensive strategy for cultivating theological faithfulness across a ministry organization.]</w:t>
      </w:r>
    </w:p>
    <w:p w14:paraId="03CD36F7" w14:textId="77777777" w:rsidR="008A3AC3" w:rsidRDefault="008A3AC3" w:rsidP="008A3AC3">
      <w:pPr>
        <w:pStyle w:val="Heading2"/>
      </w:pPr>
      <w:bookmarkStart w:id="33" w:name="_Toc242906663"/>
      <w:r>
        <w:t>Biblical Exposition Cognate Courses</w:t>
      </w:r>
      <w:bookmarkEnd w:id="33"/>
    </w:p>
    <w:p w14:paraId="72C24D1C" w14:textId="77777777" w:rsidR="008A3AC3" w:rsidRPr="00BD308C" w:rsidRDefault="008A3AC3" w:rsidP="008A3AC3">
      <w:r>
        <w:rPr>
          <w:b/>
        </w:rPr>
        <w:t>BIEX800 – Foundations of Biblical Application</w:t>
      </w:r>
      <w:r>
        <w:br/>
        <w:t xml:space="preserve">This course examines the biblical, theological, and practical foundations for understanding and applying Scripture faithfully. Students will evaluate the relationship between biblical interpretation, exposition, and application, with attention to literary and historical context, biblical genres, authorial intent, and the unity of Scripture. Attention is given to distinguishing the meaning of a passage from its contemporary implications, recognizing common interpretive errors, and developing applications grounded in the biblical text. Students will assess how Scripture is understood and used within their own ministry settings. Emphasis is placed on </w:t>
      </w:r>
      <w:r>
        <w:lastRenderedPageBreak/>
        <w:t>establishing a sound framework for biblical application that equips ministry leaders to identify and address weaknesses in ministry practice. [Progression: Establishes the foundational principles for faithful biblical interpretation, exposition, and application.]</w:t>
      </w:r>
    </w:p>
    <w:p w14:paraId="231531E5" w14:textId="77777777" w:rsidR="008A3AC3" w:rsidRPr="00BD308C" w:rsidRDefault="008A3AC3" w:rsidP="008A3AC3">
      <w:r>
        <w:rPr>
          <w:b/>
        </w:rPr>
        <w:t>BIEX810 – Historical Biblical Application</w:t>
      </w:r>
      <w:r>
        <w:br/>
        <w:t xml:space="preserve">This course examines how Christians have interpreted, explained, and applied Scripture throughout the history of the church. Students will evaluate significant approaches and practices from the early church, medieval period, Reformation, and subsequent movements, considering their theological assumptions, ministry contexts, strengths, and limitations. Attention is given to the relationship between interpretation and application in preaching, teaching, congregational life, and Christian practice. Students will identify historical influences on their own ministry settings and assess which practices should be retained, adapted, or corrected </w:t>
      </w:r>
      <w:proofErr w:type="gramStart"/>
      <w:r>
        <w:t>in light of</w:t>
      </w:r>
      <w:proofErr w:type="gramEnd"/>
      <w:r>
        <w:t xml:space="preserve"> Scripture. Emphasis is placed on using historical evaluation to inform faithful contemporary ministry. [Progression: Builds upon foundational principles by evaluating historical approaches to biblical application and their continuing ministry relevance.]</w:t>
      </w:r>
    </w:p>
    <w:p w14:paraId="7F27E871" w14:textId="77777777" w:rsidR="008A3AC3" w:rsidRPr="00BD308C" w:rsidRDefault="008A3AC3" w:rsidP="008A3AC3">
      <w:r>
        <w:rPr>
          <w:b/>
        </w:rPr>
        <w:t>BIEX815 – Effective Contemporary Biblical Application</w:t>
      </w:r>
      <w:r>
        <w:br/>
        <w:t>This course examines contemporary ministry practices that equip people to understand, interpret, and apply Scripture faithfully. Students will evaluate how preaching, teaching, small-group discussion, and guided study develop biblical understanding and the ability to connect Scripture with daily life. Attention is given to contextual awareness, participant engagement, teacher development, barriers to application, and methods for assessing learning and practice. Students will diagnose a specific weakness in their ministry setting and design an approach that models sound interpretation and supports faithful application. Emphasis is placed on evaluating both biblical faithfulness and practical effectiveness. [Progression: Applies foundational and historical insights to the design and assessment of effective contemporary biblical application.]</w:t>
      </w:r>
    </w:p>
    <w:p w14:paraId="390D377B" w14:textId="77777777" w:rsidR="008A3AC3" w:rsidRPr="00BD308C" w:rsidRDefault="008A3AC3" w:rsidP="008A3AC3">
      <w:r>
        <w:rPr>
          <w:b/>
        </w:rPr>
        <w:t>BIEX820 – Biblical Application Ministry Improvement Plan</w:t>
      </w:r>
      <w:r>
        <w:br/>
        <w:t>This course integrates the Biblical Exposition cognate through the development of a comprehensive biblical application improvement plan for a real ministry context. Students will identify and substantiate a ministry problem involving the understanding, interpretation, or application of Scripture and establish biblical, theological, historical, and scholarly foundations for addressing it. Through progressive project development and incorporation of feedback, students will design an exposition-based response, specify implementation steps and resources, and develop appropriate methods for assessing outcomes and guiding improvement. Emphasis is placed on a feasible, biblically faithful plan that prepares students for subsequent thesis or portfolio work. [Progression: Integrates the entire cognate through contextual diagnosis, strategic design, implementation planning, and evaluation of biblical application practices.]</w:t>
      </w:r>
    </w:p>
    <w:p w14:paraId="54201AD9" w14:textId="147258F9" w:rsidR="008A3AC3" w:rsidRDefault="008A3AC3" w:rsidP="008A3AC3">
      <w:pPr>
        <w:pStyle w:val="Heading2"/>
      </w:pPr>
      <w:bookmarkStart w:id="34" w:name="_Toc242906664"/>
      <w:r>
        <w:t xml:space="preserve">Thesis </w:t>
      </w:r>
      <w:r w:rsidR="001A0624">
        <w:t xml:space="preserve">Project </w:t>
      </w:r>
      <w:r>
        <w:t>Option Courses</w:t>
      </w:r>
      <w:bookmarkEnd w:id="34"/>
    </w:p>
    <w:p w14:paraId="6EB2DAB5" w14:textId="3C2E96F2" w:rsidR="008A3AC3" w:rsidRPr="00221B62" w:rsidRDefault="008A3AC3" w:rsidP="008A3AC3">
      <w:r w:rsidRPr="00221B62">
        <w:rPr>
          <w:b/>
          <w:bCs/>
        </w:rPr>
        <w:t>DMIN890 – Thesis Topic and Research Design</w:t>
      </w:r>
      <w:r w:rsidRPr="00221B62">
        <w:br/>
      </w:r>
      <w:r w:rsidR="004D1A3B">
        <w:t>This course is a</w:t>
      </w:r>
      <w:r w:rsidR="004D1A3B" w:rsidRPr="004D1A3B">
        <w:t xml:space="preserve">n introduction to the Doctor of Ministry thesis process with emphasis on identifying a significant ministry problem, selecting an appropriate thesis topic, and developing an initial research direction. Students will examine the nature of applied doctoral research and the relationship between theological reflection, contextual analysis, and ministry effectiveness. </w:t>
      </w:r>
      <w:r w:rsidR="004D1A3B" w:rsidRPr="004D1A3B">
        <w:lastRenderedPageBreak/>
        <w:t>Students will develop the thesis introduction, including the ministry context, problem statement, purpose statement, research question, significance, assumptions, definitions, and boundaries of the study, supported by a preliminary working bibliography. Emphasis is placed on establishing a study that is biblically significant, contextually grounded, academically viable, and appropriate to the student’s cognate and ministry setting. The culminating submission is an approved topic and a developed draft of Chapter 1 that becomes the foundation of the cumulative thesis manuscript. [Progression: Initiates the thesis through an approved topic, defined ministry problem, and developed introduction.]</w:t>
      </w:r>
    </w:p>
    <w:p w14:paraId="5E7D56D3" w14:textId="6C2DB618" w:rsidR="008A3AC3" w:rsidRPr="00221B62" w:rsidRDefault="008A3AC3" w:rsidP="008A3AC3">
      <w:r w:rsidRPr="00221B62">
        <w:rPr>
          <w:b/>
          <w:bCs/>
        </w:rPr>
        <w:t>DMIN891 – Thesis Prospectus and Scholarly Foundations</w:t>
      </w:r>
      <w:r w:rsidRPr="00221B62">
        <w:br/>
      </w:r>
      <w:r w:rsidR="000B695B" w:rsidRPr="000B695B">
        <w:t>This course develops the thesis prospectus and the conceptual framework for applied doctoral ministry research. Students will evaluate relevant sources, synthesize scholarly literature, examine biblical and theological foundations, and integrate applicable theoretical perspectives related to the ministry problem. Students will develop Chapter 2 of the thesis while refining Chapter 1 in response to instructor feedback and emerging insights. A separate prospectus will summarize the study’s problem, purpose, research question, foundations, anticipated contribution, and preliminary methodological direction. Emphasis is placed on constructing a coherent argument that connects the ministry context with the proposed inquiry. The culminating submission consists of revised Chapters 1–2 and a prospectus that prepares the student for methodology and formal proposal development in DMIN</w:t>
      </w:r>
      <w:proofErr w:type="gramStart"/>
      <w:r w:rsidR="000B695B" w:rsidRPr="000B695B">
        <w:t>892.</w:t>
      </w:r>
      <w:r w:rsidR="004D1A3B" w:rsidRPr="004D1A3B">
        <w:t>[</w:t>
      </w:r>
      <w:proofErr w:type="gramEnd"/>
      <w:r w:rsidR="004D1A3B" w:rsidRPr="004D1A3B">
        <w:t>Progression: Builds the cumulative thesis manuscript through a developed conceptual framework, refined introduction, and coherent prospectus.]</w:t>
      </w:r>
    </w:p>
    <w:p w14:paraId="0978CD46" w14:textId="43808048" w:rsidR="008A3AC3" w:rsidRPr="00221B62" w:rsidRDefault="008A3AC3" w:rsidP="008A3AC3">
      <w:r w:rsidRPr="00221B62">
        <w:rPr>
          <w:b/>
          <w:bCs/>
        </w:rPr>
        <w:t>DMIN892 – Thesis Methodology and Proposal Development</w:t>
      </w:r>
      <w:r w:rsidRPr="00221B62">
        <w:br/>
      </w:r>
      <w:r w:rsidR="008161DB" w:rsidRPr="008161DB">
        <w:t xml:space="preserve">This course develops the methodology chapter and formal proposal for applied doctoral ministry research. Students will select and justify a research design, define participant or source selection, develop appropriate research instruments, and establish procedures for gathering and analyzing evidence. Students will address ethical safeguards, researcher responsibilities, and strategies for strengthening the quality of the study. Building on the prospectus developed in DMIN891, students will prepare Chapter 3 and revise Chapters 1–2 to maintain alignment among the ministry problem, purpose, research question, conceptual framework, and methodology. The culminating submission consists of an integrated Chapters 1–3 proposal with applicable instruments and supporting documentation. Students will separately submit the Ethical Research Review and Approval Form with the proposal and applicable supporting documents for instructor review followed by review by the Dean of Academics. Students will document approval status, permissions, and outstanding requirements accurately in preparation for research in DMIN893. Ethical research approval will be communicated through Populi; submission, grading, and course completion do </w:t>
      </w:r>
      <w:proofErr w:type="gramStart"/>
      <w:r w:rsidR="008161DB" w:rsidRPr="008161DB">
        <w:t>not themselves</w:t>
      </w:r>
      <w:proofErr w:type="gramEnd"/>
      <w:r w:rsidR="008161DB" w:rsidRPr="008161DB">
        <w:t xml:space="preserve"> authorize research. Research may begin only after all required approvals and permissions have been obtained.</w:t>
      </w:r>
      <w:r w:rsidR="004D1A3B" w:rsidRPr="004D1A3B">
        <w:t xml:space="preserve"> [Progression: Integrates the developing thesis into a formal proposal for review and prepares the student to conduct the study after all required approvals and permissions have been obtained.]</w:t>
      </w:r>
    </w:p>
    <w:p w14:paraId="7A67AA21" w14:textId="44671EFD" w:rsidR="008A3AC3" w:rsidRPr="00221B62" w:rsidRDefault="008A3AC3" w:rsidP="008A3AC3">
      <w:r w:rsidRPr="00221B62">
        <w:rPr>
          <w:b/>
          <w:bCs/>
        </w:rPr>
        <w:t xml:space="preserve">DMIN893 – </w:t>
      </w:r>
      <w:r w:rsidR="004D1A3B" w:rsidRPr="004D1A3B">
        <w:rPr>
          <w:b/>
          <w:bCs/>
        </w:rPr>
        <w:t>Thesis Research, Analysis, and Conclusions</w:t>
      </w:r>
      <w:r w:rsidRPr="00221B62">
        <w:br/>
      </w:r>
      <w:r w:rsidR="009D7B2A" w:rsidRPr="009D7B2A">
        <w:t xml:space="preserve">This course guides students through the implementation, analysis, and interpretation of their approved thesis research within a defined ministry context. Students will conduct the study according to approved procedures and ethical safeguards, document implementation activities </w:t>
      </w:r>
      <w:r w:rsidR="009D7B2A" w:rsidRPr="009D7B2A">
        <w:lastRenderedPageBreak/>
        <w:t>and approved changes, and gather and organize evidence relevant to the research question. Students will analyze findings, consider limitations, and interpret results in relation to the biblical, theological, and scholarly foundations developed in earlier courses. Students will develop Chapter 4, the results, and a substantial draft of Chapter 5, the conclusions and ministry implications, while revising Chapters 1–3 and updating supporting appendices. The culminating submission is a complete Chapters 1–5 thesis draft that prepares the student for integration and final revision in DMIN894. Participant recruitment, data collection, and implementation of the research intervention may begin only after all required approvals and permissions have been obtained.</w:t>
      </w:r>
      <w:r w:rsidR="004D1A3B" w:rsidRPr="004D1A3B">
        <w:t xml:space="preserve"> </w:t>
      </w:r>
      <w:r w:rsidR="009D7B2A">
        <w:t>[</w:t>
      </w:r>
      <w:r w:rsidR="009D7B2A" w:rsidRPr="009D7B2A">
        <w:t>Progression: Develops the cumulative thesis into a complete Chapters 1–5 draft through approved research, analysis, and interpretation, preparing the manuscript for integration and final revision in DMIN894.</w:t>
      </w:r>
    </w:p>
    <w:p w14:paraId="75F69A90" w14:textId="7CD43410" w:rsidR="008A3AC3" w:rsidRPr="00221B62" w:rsidRDefault="008A3AC3" w:rsidP="008A3AC3">
      <w:r w:rsidRPr="00221B62">
        <w:rPr>
          <w:b/>
          <w:bCs/>
        </w:rPr>
        <w:t xml:space="preserve">DMIN894 – </w:t>
      </w:r>
      <w:r w:rsidR="004D1A3B" w:rsidRPr="004D1A3B">
        <w:rPr>
          <w:b/>
          <w:bCs/>
        </w:rPr>
        <w:t>Thesis Integration, Revision, and Final Preparation</w:t>
      </w:r>
      <w:r w:rsidRPr="00221B62">
        <w:br/>
      </w:r>
      <w:r w:rsidR="00145740" w:rsidRPr="00145740">
        <w:t>This course guides students through the integration, revision, and final preparation of the Doctor of Ministry thesis developed in DMIN890–893. Beginning with a complete working draft, students will establish revision priorities and strengthen alignment among the ministry problem, research question, biblical and theological foundations, methodology, findings, and conclusions. Through successive submissions of the complete manuscript, students will address feedback, evaluate the study’s contribution and limitations, and refine its implications for ministry practice, leadership, and spiritual formation. Students will complete the abstract, front matter, bibliography, appendices, and required editorial revisions. The course culminates in a complete thesis manuscript, a focused defense preparation exercise, and an instructor review of defense readiness. Authorization to proceed to DMIN899 depends on demonstrated readiness and is not granted automatically upon submission of the manuscript.</w:t>
      </w:r>
      <w:r w:rsidR="00145740">
        <w:t xml:space="preserve"> </w:t>
      </w:r>
      <w:r w:rsidR="004D1A3B" w:rsidRPr="004D1A3B">
        <w:t>[</w:t>
      </w:r>
      <w:r w:rsidR="00145740" w:rsidRPr="00145740">
        <w:t>Progression: Integrates and refines the complete thesis through cumulative revision, prepares the student to explain and defend the study, and establishes readiness for formal defense in DMIN899</w:t>
      </w:r>
      <w:r w:rsidR="00145740">
        <w:t>.]</w:t>
      </w:r>
    </w:p>
    <w:p w14:paraId="2B109DB0" w14:textId="1522C40C" w:rsidR="008A3AC3" w:rsidRDefault="008A3AC3" w:rsidP="008A3AC3">
      <w:pPr>
        <w:pStyle w:val="Heading2"/>
      </w:pPr>
      <w:bookmarkStart w:id="35" w:name="_Toc242906665"/>
      <w:r>
        <w:t>Portfolio Option</w:t>
      </w:r>
      <w:r w:rsidR="001A0624">
        <w:t xml:space="preserve"> Courses</w:t>
      </w:r>
      <w:bookmarkEnd w:id="35"/>
    </w:p>
    <w:p w14:paraId="377E2CF9" w14:textId="462CDBBB" w:rsidR="008A3AC3" w:rsidRPr="00C24A58" w:rsidRDefault="008A3AC3" w:rsidP="008A3AC3">
      <w:r w:rsidRPr="00C24A58">
        <w:rPr>
          <w:b/>
          <w:bCs/>
        </w:rPr>
        <w:t xml:space="preserve">DMIN880 – Portfolio </w:t>
      </w:r>
      <w:r w:rsidR="00D25BD9">
        <w:rPr>
          <w:b/>
          <w:bCs/>
        </w:rPr>
        <w:t>Microp</w:t>
      </w:r>
      <w:r w:rsidR="00D25BD9" w:rsidRPr="00C24A58">
        <w:rPr>
          <w:b/>
          <w:bCs/>
        </w:rPr>
        <w:t>roject</w:t>
      </w:r>
      <w:r w:rsidR="00D25BD9">
        <w:rPr>
          <w:b/>
          <w:bCs/>
        </w:rPr>
        <w:t xml:space="preserve"> </w:t>
      </w:r>
      <w:r w:rsidRPr="00C24A58">
        <w:rPr>
          <w:b/>
          <w:bCs/>
        </w:rPr>
        <w:t>I</w:t>
      </w:r>
      <w:r w:rsidRPr="00C24A58">
        <w:br/>
      </w:r>
      <w:r w:rsidR="00627BF8" w:rsidRPr="00627BF8">
        <w:t>This course is the first of four Doctor of Ministry portfolio project courses in which students complete a series of applied microprojects addressing a significant ministry problem within the scope of their cognate. Students will engage the portfolio process by completing the first of four applied portfolio projects while examining the relationship between doctoral-level scholarship, practical ministry leadership, theological reflection, and ministry-context engagement. In consultation with the instructor, students will select a project option from a preset list of approved portfolio project types. Attention is given to selecting and completing a project that is academically appropriate, biblically faithful, contextually grounded, relevant to the student’s cognate and ministry setting, and appropriately connected to the ministry problem that will guide all four portfolio project courses. [Progression: Initiates the portfolio process by helping students identify a ministry problem, understand the portfolio pathway, and complete the first approved portfolio project.]</w:t>
      </w:r>
    </w:p>
    <w:p w14:paraId="7E902398" w14:textId="7EE8428E" w:rsidR="008A3AC3" w:rsidRPr="00C24A58" w:rsidRDefault="008A3AC3" w:rsidP="008A3AC3">
      <w:r w:rsidRPr="00C24A58">
        <w:rPr>
          <w:b/>
          <w:bCs/>
        </w:rPr>
        <w:t xml:space="preserve">DMIN881 – Portfolio </w:t>
      </w:r>
      <w:r w:rsidR="00D25BD9">
        <w:rPr>
          <w:b/>
          <w:bCs/>
        </w:rPr>
        <w:t>Microp</w:t>
      </w:r>
      <w:r w:rsidRPr="00C24A58">
        <w:rPr>
          <w:b/>
          <w:bCs/>
        </w:rPr>
        <w:t>roject II</w:t>
      </w:r>
      <w:r w:rsidRPr="00C24A58">
        <w:br/>
      </w:r>
      <w:r w:rsidR="00D25BD9" w:rsidRPr="00D25BD9">
        <w:t xml:space="preserve">This course is the </w:t>
      </w:r>
      <w:r w:rsidR="00D25BD9">
        <w:t>second</w:t>
      </w:r>
      <w:r w:rsidR="00D25BD9" w:rsidRPr="00D25BD9">
        <w:t xml:space="preserve"> of four Doctor of Ministry portfolio project courses in which students complete a series of applied microprojects addressing a significant ministry problem within the </w:t>
      </w:r>
      <w:r w:rsidR="00D25BD9" w:rsidRPr="00D25BD9">
        <w:lastRenderedPageBreak/>
        <w:t xml:space="preserve">scope of their cognate. Students will engage the portfolio process by completing the </w:t>
      </w:r>
      <w:r w:rsidR="00C2044C">
        <w:t>second</w:t>
      </w:r>
      <w:r w:rsidR="00D25BD9" w:rsidRPr="00D25BD9">
        <w:t xml:space="preserve"> of four applied portfolio projects while examining the relationship between doctoral-level scholarship, practical ministry leadership, theological reflection, and ministry-context engagement. In consultation with the instructor, students will select a project option from a preset list of approved portfolio project types. Attention is given to selecting and completing a project that is academically appropriate, biblically faithful, contextually grounded, relevant to the student’s cognate and ministry setting, and appropriately connected to the ministry problem that will guide all four portfolio project courses.</w:t>
      </w:r>
      <w:r w:rsidRPr="00C24A58">
        <w:t xml:space="preserve"> [Progression: Builds upon the first portfolio project by developing a second applied ministry artifact that deepens the student’s research, theological reflection, and contextual engagement.]</w:t>
      </w:r>
    </w:p>
    <w:p w14:paraId="7AB287EF" w14:textId="5D9D0BFD" w:rsidR="008A3AC3" w:rsidRPr="00C24A58" w:rsidRDefault="008A3AC3" w:rsidP="008A3AC3">
      <w:r w:rsidRPr="00C24A58">
        <w:rPr>
          <w:b/>
          <w:bCs/>
        </w:rPr>
        <w:t xml:space="preserve">DMIN882 – Portfolio </w:t>
      </w:r>
      <w:r w:rsidR="00D25BD9">
        <w:rPr>
          <w:b/>
          <w:bCs/>
        </w:rPr>
        <w:t>Microp</w:t>
      </w:r>
      <w:r w:rsidR="00D25BD9" w:rsidRPr="00C24A58">
        <w:rPr>
          <w:b/>
          <w:bCs/>
        </w:rPr>
        <w:t>roject</w:t>
      </w:r>
      <w:r w:rsidR="00D25BD9">
        <w:rPr>
          <w:b/>
          <w:bCs/>
        </w:rPr>
        <w:t xml:space="preserve"> </w:t>
      </w:r>
      <w:r w:rsidRPr="00C24A58">
        <w:rPr>
          <w:b/>
          <w:bCs/>
        </w:rPr>
        <w:t>III</w:t>
      </w:r>
      <w:r w:rsidRPr="00C24A58">
        <w:br/>
      </w:r>
      <w:r w:rsidR="00D25BD9" w:rsidRPr="00D25BD9">
        <w:t xml:space="preserve">This course is the </w:t>
      </w:r>
      <w:r w:rsidR="00D25BD9">
        <w:t>third</w:t>
      </w:r>
      <w:r w:rsidR="00D25BD9" w:rsidRPr="00D25BD9">
        <w:t xml:space="preserve"> of four Doctor of Ministry portfolio project courses in which students complete a series of applied microprojects addressing a significant ministry problem within the scope of their cognate. Students will engage the portfolio process by completing the </w:t>
      </w:r>
      <w:r w:rsidR="00C2044C">
        <w:t>third</w:t>
      </w:r>
      <w:r w:rsidR="00D25BD9" w:rsidRPr="00D25BD9">
        <w:t xml:space="preserve"> of four applied portfolio projects while examining the relationship between doctoral-level scholarship, practical ministry leadership, theological reflection, and ministry-context engagement. In consultation with the instructor, students will select a project option from a preset list of approved portfolio project types. Attention is given to selecting and completing a project that is academically appropriate, biblically faithful, contextually grounded, relevant to the student’s cognate and ministry setting, and appropriately connected to the ministry problem that will guide all four portfolio project courses.</w:t>
      </w:r>
      <w:r w:rsidR="00D25BD9">
        <w:t xml:space="preserve"> </w:t>
      </w:r>
      <w:r w:rsidRPr="00C24A58">
        <w:t>[Progression: Advances the portfolio pathway by producing a third ministry project that strengthens the student’s ability to move from research and diagnosis toward strategic ministry application.]</w:t>
      </w:r>
    </w:p>
    <w:p w14:paraId="2E15D6A2" w14:textId="2178B6E7" w:rsidR="008A3AC3" w:rsidRPr="00C24A58" w:rsidRDefault="008A3AC3" w:rsidP="008A3AC3">
      <w:r w:rsidRPr="00C24A58">
        <w:rPr>
          <w:b/>
          <w:bCs/>
        </w:rPr>
        <w:t xml:space="preserve">DMIN883 – Portfolio </w:t>
      </w:r>
      <w:r w:rsidR="00D25BD9">
        <w:rPr>
          <w:b/>
          <w:bCs/>
        </w:rPr>
        <w:t>Microp</w:t>
      </w:r>
      <w:r w:rsidR="00D25BD9" w:rsidRPr="00C24A58">
        <w:rPr>
          <w:b/>
          <w:bCs/>
        </w:rPr>
        <w:t>roject</w:t>
      </w:r>
      <w:r w:rsidR="00D25BD9">
        <w:rPr>
          <w:b/>
          <w:bCs/>
        </w:rPr>
        <w:t xml:space="preserve"> </w:t>
      </w:r>
      <w:r w:rsidRPr="00C24A58">
        <w:rPr>
          <w:b/>
          <w:bCs/>
        </w:rPr>
        <w:t>IV</w:t>
      </w:r>
      <w:r w:rsidRPr="00C24A58">
        <w:br/>
      </w:r>
      <w:r w:rsidR="00D25BD9" w:rsidRPr="00D25BD9">
        <w:t xml:space="preserve">This course is the </w:t>
      </w:r>
      <w:r w:rsidR="00D25BD9">
        <w:t>fourth</w:t>
      </w:r>
      <w:r w:rsidR="00D25BD9" w:rsidRPr="00D25BD9">
        <w:t xml:space="preserve"> of four Doctor of Ministry portfolio project courses in which students complete a series of applied microprojects addressing a significant ministry problem within the scope of their cognate. Students will engage the portfolio process by completing the </w:t>
      </w:r>
      <w:r w:rsidR="00C2044C">
        <w:t>fourth</w:t>
      </w:r>
      <w:r w:rsidR="00D25BD9" w:rsidRPr="00D25BD9">
        <w:t xml:space="preserve"> of four applied portfolio projects while examining the relationship between doctoral-level scholarship, practical ministry leadership, theological reflection, and ministry-context engagement. In consultation with the instructor, students will select a project option from a preset list of approved portfolio project types. Attention is given to selecting and completing a project that is academically appropriate, biblically faithful, contextually grounded, relevant to the student’s cognate and ministry setting, and appropriately connected to the ministry problem that will guide all four portfolio project courses.</w:t>
      </w:r>
      <w:r w:rsidRPr="00C24A58">
        <w:t xml:space="preserve"> [Progression: Completes the four-project sequence by producing a final applied ministry artifact that prepares the student to integrate the projects into a coherent portfolio.]</w:t>
      </w:r>
    </w:p>
    <w:p w14:paraId="16D7D39B" w14:textId="1675DE53" w:rsidR="008A3AC3" w:rsidRDefault="008A3AC3" w:rsidP="008A3AC3">
      <w:r w:rsidRPr="00C24A58">
        <w:rPr>
          <w:b/>
          <w:bCs/>
        </w:rPr>
        <w:t>DMIN884 – Portfolio Integration and Final</w:t>
      </w:r>
      <w:r>
        <w:rPr>
          <w:b/>
          <w:bCs/>
        </w:rPr>
        <w:t>ization</w:t>
      </w:r>
      <w:r w:rsidRPr="00C24A58">
        <w:br/>
      </w:r>
      <w:r w:rsidR="00627BF8" w:rsidRPr="00627BF8">
        <w:t xml:space="preserve">This is a culminating course in which students assemble, revise, and integrate the four completed portfolio projects into a unified Doctor of Ministry portfolio. Students will evaluate the relationship among the projects, identify the ministry </w:t>
      </w:r>
      <w:proofErr w:type="gramStart"/>
      <w:r w:rsidR="00627BF8" w:rsidRPr="00627BF8">
        <w:t>problem</w:t>
      </w:r>
      <w:proofErr w:type="gramEnd"/>
      <w:r w:rsidR="00627BF8" w:rsidRPr="00627BF8">
        <w:t xml:space="preserve"> or </w:t>
      </w:r>
      <w:proofErr w:type="gramStart"/>
      <w:r w:rsidR="00627BF8" w:rsidRPr="00627BF8">
        <w:t>challenge</w:t>
      </w:r>
      <w:proofErr w:type="gramEnd"/>
      <w:r w:rsidR="00627BF8" w:rsidRPr="00627BF8">
        <w:t xml:space="preserve"> that </w:t>
      </w:r>
      <w:proofErr w:type="gramStart"/>
      <w:r w:rsidR="00627BF8" w:rsidRPr="00627BF8">
        <w:t>connects</w:t>
      </w:r>
      <w:proofErr w:type="gramEnd"/>
      <w:r w:rsidR="00627BF8" w:rsidRPr="00627BF8">
        <w:t xml:space="preserve"> them, and develop an integrative framework that explains how the portfolio contributes to a practical approach for addressing that problem in a defined ministry context. Attention is given to revising project artifacts, strengthening scholarly and theological coherence, clarifying the ministry </w:t>
      </w:r>
      <w:r w:rsidR="00627BF8" w:rsidRPr="00627BF8">
        <w:lastRenderedPageBreak/>
        <w:t>problem, articulating the practical approach, and demonstrating how the portfolio reflects doctoral-level research, synthesis, contextual awareness, and ministry application. Emphasis is placed on producing a polished portfolio that is more than a collection of assignments, but a coherent body of applied ministry work that defines a biblically faithful and contextually informed response to a real ministry need. [Progression: Integrates the four portfolio projects into a unified portfolio that presents a practical ministry approach to a defined problem.]</w:t>
      </w:r>
    </w:p>
    <w:p w14:paraId="71B9825D" w14:textId="17E61CD0" w:rsidR="003B5262" w:rsidRPr="00C24A58" w:rsidRDefault="003B5262" w:rsidP="003B5262">
      <w:pPr>
        <w:pStyle w:val="Heading2"/>
      </w:pPr>
      <w:bookmarkStart w:id="36" w:name="_Toc242906666"/>
      <w:r>
        <w:t>Final Defense of Thesis / Portfolio</w:t>
      </w:r>
      <w:bookmarkEnd w:id="36"/>
    </w:p>
    <w:p w14:paraId="398260D1" w14:textId="4A565A0E" w:rsidR="00387F0B" w:rsidRPr="00387F0B" w:rsidRDefault="00BC7639" w:rsidP="00387F0B">
      <w:r w:rsidRPr="00221B62">
        <w:rPr>
          <w:b/>
          <w:bCs/>
        </w:rPr>
        <w:t>DMIN89</w:t>
      </w:r>
      <w:r>
        <w:rPr>
          <w:b/>
          <w:bCs/>
        </w:rPr>
        <w:t>9</w:t>
      </w:r>
      <w:r w:rsidRPr="00221B62">
        <w:rPr>
          <w:b/>
          <w:bCs/>
        </w:rPr>
        <w:t xml:space="preserve"> – Thesis</w:t>
      </w:r>
      <w:r>
        <w:rPr>
          <w:b/>
          <w:bCs/>
        </w:rPr>
        <w:t>/</w:t>
      </w:r>
      <w:r w:rsidR="003B5262">
        <w:rPr>
          <w:b/>
          <w:bCs/>
        </w:rPr>
        <w:t xml:space="preserve">Portfolio </w:t>
      </w:r>
      <w:r w:rsidRPr="00221B62">
        <w:rPr>
          <w:b/>
          <w:bCs/>
        </w:rPr>
        <w:t>Defense</w:t>
      </w:r>
      <w:r w:rsidRPr="00221B62">
        <w:br/>
      </w:r>
      <w:r w:rsidR="00764C9E" w:rsidRPr="00764C9E">
        <w:t xml:space="preserve">This course is the culminating defense of the completed Doctor of Ministry thesis or portfolio. Students will present the ministry problem, theological and scholarly foundations, approach, evidence, conclusions, and ministry implications of their work before the appropriate faculty or committee. Thesis students will defend their research </w:t>
      </w:r>
      <w:proofErr w:type="gramStart"/>
      <w:r w:rsidR="00764C9E" w:rsidRPr="00764C9E">
        <w:t>question</w:t>
      </w:r>
      <w:proofErr w:type="gramEnd"/>
      <w:r w:rsidR="00764C9E" w:rsidRPr="00764C9E">
        <w:t>, methodology, and findings. Portfolio students will defend the design and outcomes of their four microprojects and explain how the projects collectively address the ministry problem. Students will respond to questions, demonstrate command of their work, and complete any revisions required for final approval. Emphasis is placed on defending a biblically faithful, evidence-based contribution to ministry practice.</w:t>
      </w:r>
      <w:r w:rsidR="00387F0B">
        <w:t xml:space="preserve"> [</w:t>
      </w:r>
      <w:r w:rsidR="00387F0B" w:rsidRPr="00387F0B">
        <w:t>Progression</w:t>
      </w:r>
      <w:r w:rsidR="00387F0B" w:rsidRPr="00387F0B">
        <w:rPr>
          <w:b/>
          <w:bCs/>
        </w:rPr>
        <w:t>:</w:t>
      </w:r>
      <w:r w:rsidR="00387F0B" w:rsidRPr="00387F0B">
        <w:t xml:space="preserve"> Concludes the Doctor of Ministry program through formal presentation, examination, defense, and final approval of the completed doctoral thesis or portfolio</w:t>
      </w:r>
      <w:r w:rsidR="00387F0B">
        <w:t>.]</w:t>
      </w:r>
    </w:p>
    <w:p w14:paraId="56357473" w14:textId="59C8FFC6" w:rsidR="00BC7639" w:rsidRPr="00221B62" w:rsidRDefault="00BC7639" w:rsidP="00BC7639"/>
    <w:p w14:paraId="6DD6A7F8" w14:textId="77777777" w:rsidR="00BC7639" w:rsidRDefault="00BC7639" w:rsidP="00527C55"/>
    <w:sectPr w:rsidR="00BC7639" w:rsidSect="00F15A3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7EE2C" w14:textId="77777777" w:rsidR="00186DAA" w:rsidRDefault="00186DAA" w:rsidP="00527C55">
      <w:r>
        <w:separator/>
      </w:r>
    </w:p>
  </w:endnote>
  <w:endnote w:type="continuationSeparator" w:id="0">
    <w:p w14:paraId="1B18FF05" w14:textId="77777777" w:rsidR="00186DAA" w:rsidRDefault="00186DAA" w:rsidP="00527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F3B79" w14:textId="77777777" w:rsidR="00AF552F" w:rsidRDefault="00AF55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1E14E" w14:textId="1D3A1E7A" w:rsidR="00F15A30" w:rsidRDefault="00F15A30" w:rsidP="00F15A30">
    <w:pPr>
      <w:pStyle w:val="Footer"/>
      <w:ind w:right="-720"/>
      <w:jc w:val="right"/>
    </w:pPr>
    <w:r>
      <w:t xml:space="preserve"> Page </w:t>
    </w:r>
    <w:sdt>
      <w:sdtPr>
        <w:id w:val="144996607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A2830A1" w14:textId="77777777" w:rsidR="002B24D5" w:rsidRDefault="002B24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5D970" w14:textId="77777777" w:rsidR="00AF552F" w:rsidRDefault="00AF55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3B83A" w14:textId="77777777" w:rsidR="00186DAA" w:rsidRDefault="00186DAA" w:rsidP="00527C55">
      <w:r>
        <w:separator/>
      </w:r>
    </w:p>
  </w:footnote>
  <w:footnote w:type="continuationSeparator" w:id="0">
    <w:p w14:paraId="31E53009" w14:textId="77777777" w:rsidR="00186DAA" w:rsidRDefault="00186DAA" w:rsidP="00527C55">
      <w:r>
        <w:continuationSeparator/>
      </w:r>
    </w:p>
  </w:footnote>
  <w:footnote w:id="1">
    <w:p w14:paraId="500A1113" w14:textId="63641E64" w:rsidR="006946D5" w:rsidRDefault="006946D5">
      <w:pPr>
        <w:pStyle w:val="FootnoteText"/>
      </w:pPr>
      <w:r>
        <w:rPr>
          <w:rStyle w:val="FootnoteReference"/>
        </w:rPr>
        <w:footnoteRef/>
      </w:r>
      <w:r>
        <w:t xml:space="preserve"> As used in this document, “students” can have two meanings, depending on context. The first </w:t>
      </w:r>
      <w:r w:rsidR="003F4259">
        <w:t xml:space="preserve">meaning </w:t>
      </w:r>
      <w:r>
        <w:t xml:space="preserve">is generic, in which a person is enrolled in courses towards a degree. </w:t>
      </w:r>
      <w:r w:rsidR="003F4259">
        <w:t>The second meaning is a person who is not yet a doctoral candidate by completing the core and cognate courses.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CE08" w14:textId="77777777" w:rsidR="00AF552F" w:rsidRDefault="00AF55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5E517" w14:textId="77777777" w:rsidR="00047F42" w:rsidRPr="00047F42" w:rsidRDefault="000E3685" w:rsidP="002B24D5">
    <w:pPr>
      <w:pStyle w:val="Header"/>
      <w:tabs>
        <w:tab w:val="clear" w:pos="9360"/>
      </w:tabs>
      <w:ind w:right="-720"/>
      <w:jc w:val="right"/>
      <w:rPr>
        <w:rFonts w:ascii="Arial" w:hAnsi="Arial" w:cs="Arial"/>
        <w:b/>
        <w:bCs/>
        <w:color w:val="0F4761" w:themeColor="accent1" w:themeShade="BF"/>
        <w:sz w:val="22"/>
        <w:szCs w:val="20"/>
      </w:rPr>
    </w:pPr>
    <w:r w:rsidRPr="00C0569A">
      <w:rPr>
        <w:noProof/>
      </w:rPr>
      <w:drawing>
        <wp:anchor distT="0" distB="0" distL="114300" distR="114300" simplePos="0" relativeHeight="251657216" behindDoc="1" locked="0" layoutInCell="1" allowOverlap="1" wp14:anchorId="6155EA1E" wp14:editId="08AF65C9">
          <wp:simplePos x="0" y="0"/>
          <wp:positionH relativeFrom="margin">
            <wp:posOffset>-469974</wp:posOffset>
          </wp:positionH>
          <wp:positionV relativeFrom="paragraph">
            <wp:posOffset>-229547</wp:posOffset>
          </wp:positionV>
          <wp:extent cx="2743200" cy="822960"/>
          <wp:effectExtent l="0" t="0" r="0" b="0"/>
          <wp:wrapNone/>
          <wp:docPr id="1650965630"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3200" cy="822960"/>
                  </a:xfrm>
                  <a:prstGeom prst="rect">
                    <a:avLst/>
                  </a:prstGeom>
                </pic:spPr>
              </pic:pic>
            </a:graphicData>
          </a:graphic>
          <wp14:sizeRelH relativeFrom="margin">
            <wp14:pctWidth>0</wp14:pctWidth>
          </wp14:sizeRelH>
          <wp14:sizeRelV relativeFrom="margin">
            <wp14:pctHeight>0</wp14:pctHeight>
          </wp14:sizeRelV>
        </wp:anchor>
      </w:drawing>
    </w:r>
    <w:r w:rsidR="006700EA">
      <w:tab/>
    </w:r>
    <w:r w:rsidR="00047F42" w:rsidRPr="00047F42">
      <w:rPr>
        <w:rFonts w:ascii="Arial" w:hAnsi="Arial" w:cs="Arial"/>
        <w:b/>
        <w:bCs/>
        <w:color w:val="0F4761" w:themeColor="accent1" w:themeShade="BF"/>
        <w:sz w:val="22"/>
        <w:szCs w:val="20"/>
      </w:rPr>
      <w:t>Doctor of Ministry 2026–27</w:t>
    </w:r>
  </w:p>
  <w:p w14:paraId="542FC152" w14:textId="19025FD3" w:rsidR="000E3685" w:rsidRPr="00047F42" w:rsidRDefault="00047F42" w:rsidP="002B24D5">
    <w:pPr>
      <w:pStyle w:val="Header"/>
      <w:tabs>
        <w:tab w:val="clear" w:pos="4680"/>
        <w:tab w:val="clear" w:pos="9360"/>
        <w:tab w:val="left" w:pos="1498"/>
      </w:tabs>
      <w:ind w:right="-720"/>
      <w:jc w:val="right"/>
      <w:rPr>
        <w:sz w:val="18"/>
        <w:szCs w:val="16"/>
      </w:rPr>
    </w:pPr>
    <w:r w:rsidRPr="00047F42">
      <w:rPr>
        <w:rFonts w:ascii="Arial" w:hAnsi="Arial" w:cs="Arial"/>
        <w:b/>
        <w:bCs/>
        <w:color w:val="0F4761" w:themeColor="accent1" w:themeShade="BF"/>
        <w:sz w:val="22"/>
        <w:szCs w:val="20"/>
      </w:rPr>
      <w:t>Participant Guide</w:t>
    </w:r>
  </w:p>
  <w:p w14:paraId="0C3F91BC" w14:textId="77777777" w:rsidR="006700EA" w:rsidRDefault="006700EA" w:rsidP="006700EA">
    <w:pPr>
      <w:pStyle w:val="Header"/>
      <w:tabs>
        <w:tab w:val="clear" w:pos="4680"/>
        <w:tab w:val="clear" w:pos="9360"/>
        <w:tab w:val="left" w:pos="149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04821" w14:textId="327259EC" w:rsidR="00AF552F" w:rsidRDefault="00AF55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3B7D"/>
    <w:multiLevelType w:val="hybridMultilevel"/>
    <w:tmpl w:val="C4A0D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7114B3"/>
    <w:multiLevelType w:val="hybridMultilevel"/>
    <w:tmpl w:val="89C6EA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FF1909"/>
    <w:multiLevelType w:val="hybridMultilevel"/>
    <w:tmpl w:val="4F7EF010"/>
    <w:lvl w:ilvl="0" w:tplc="95A671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15772B"/>
    <w:multiLevelType w:val="hybridMultilevel"/>
    <w:tmpl w:val="1270A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4D16A5"/>
    <w:multiLevelType w:val="hybridMultilevel"/>
    <w:tmpl w:val="C994E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6F7D1F"/>
    <w:multiLevelType w:val="hybridMultilevel"/>
    <w:tmpl w:val="C09251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7804CC"/>
    <w:multiLevelType w:val="hybridMultilevel"/>
    <w:tmpl w:val="807E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D2036B"/>
    <w:multiLevelType w:val="hybridMultilevel"/>
    <w:tmpl w:val="B4C8E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385518"/>
    <w:multiLevelType w:val="hybridMultilevel"/>
    <w:tmpl w:val="C9CC4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810984"/>
    <w:multiLevelType w:val="hybridMultilevel"/>
    <w:tmpl w:val="5DECA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F47988"/>
    <w:multiLevelType w:val="hybridMultilevel"/>
    <w:tmpl w:val="50287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353C1F"/>
    <w:multiLevelType w:val="hybridMultilevel"/>
    <w:tmpl w:val="66BEFE88"/>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2FB5143"/>
    <w:multiLevelType w:val="hybridMultilevel"/>
    <w:tmpl w:val="90580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AC0E9A"/>
    <w:multiLevelType w:val="hybridMultilevel"/>
    <w:tmpl w:val="9D7E6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3633163">
    <w:abstractNumId w:val="6"/>
  </w:num>
  <w:num w:numId="2" w16cid:durableId="154415512">
    <w:abstractNumId w:val="2"/>
  </w:num>
  <w:num w:numId="3" w16cid:durableId="684989078">
    <w:abstractNumId w:val="5"/>
  </w:num>
  <w:num w:numId="4" w16cid:durableId="2146580775">
    <w:abstractNumId w:val="10"/>
  </w:num>
  <w:num w:numId="5" w16cid:durableId="1479956859">
    <w:abstractNumId w:val="0"/>
  </w:num>
  <w:num w:numId="6" w16cid:durableId="1957128601">
    <w:abstractNumId w:val="12"/>
  </w:num>
  <w:num w:numId="7" w16cid:durableId="1394083982">
    <w:abstractNumId w:val="9"/>
  </w:num>
  <w:num w:numId="8" w16cid:durableId="973292035">
    <w:abstractNumId w:val="4"/>
  </w:num>
  <w:num w:numId="9" w16cid:durableId="708726755">
    <w:abstractNumId w:val="13"/>
  </w:num>
  <w:num w:numId="10" w16cid:durableId="1217930606">
    <w:abstractNumId w:val="7"/>
  </w:num>
  <w:num w:numId="11" w16cid:durableId="2129740457">
    <w:abstractNumId w:val="3"/>
  </w:num>
  <w:num w:numId="12" w16cid:durableId="917397087">
    <w:abstractNumId w:val="11"/>
  </w:num>
  <w:num w:numId="13" w16cid:durableId="701710401">
    <w:abstractNumId w:val="8"/>
  </w:num>
  <w:num w:numId="14" w16cid:durableId="576674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948"/>
    <w:rsid w:val="00005049"/>
    <w:rsid w:val="000071BF"/>
    <w:rsid w:val="00011E70"/>
    <w:rsid w:val="000254AD"/>
    <w:rsid w:val="00043FF7"/>
    <w:rsid w:val="00046AB0"/>
    <w:rsid w:val="00047F42"/>
    <w:rsid w:val="000511F6"/>
    <w:rsid w:val="00070F4D"/>
    <w:rsid w:val="00075314"/>
    <w:rsid w:val="000827B9"/>
    <w:rsid w:val="00097587"/>
    <w:rsid w:val="000A0B46"/>
    <w:rsid w:val="000B695B"/>
    <w:rsid w:val="000C0F83"/>
    <w:rsid w:val="000C2176"/>
    <w:rsid w:val="000D2182"/>
    <w:rsid w:val="000D4A82"/>
    <w:rsid w:val="000D60F0"/>
    <w:rsid w:val="000D7AEF"/>
    <w:rsid w:val="000E3685"/>
    <w:rsid w:val="000E672C"/>
    <w:rsid w:val="000E691B"/>
    <w:rsid w:val="00107B84"/>
    <w:rsid w:val="0011181A"/>
    <w:rsid w:val="00111A73"/>
    <w:rsid w:val="00113414"/>
    <w:rsid w:val="0012071E"/>
    <w:rsid w:val="00123310"/>
    <w:rsid w:val="00137A6D"/>
    <w:rsid w:val="00145740"/>
    <w:rsid w:val="00150476"/>
    <w:rsid w:val="00156181"/>
    <w:rsid w:val="0017185B"/>
    <w:rsid w:val="0018135C"/>
    <w:rsid w:val="00186DAA"/>
    <w:rsid w:val="00190121"/>
    <w:rsid w:val="001904C5"/>
    <w:rsid w:val="001A0624"/>
    <w:rsid w:val="001B4DB3"/>
    <w:rsid w:val="001B6ECB"/>
    <w:rsid w:val="001E0322"/>
    <w:rsid w:val="001E2568"/>
    <w:rsid w:val="001E2D54"/>
    <w:rsid w:val="001F2A3F"/>
    <w:rsid w:val="00203D05"/>
    <w:rsid w:val="00204975"/>
    <w:rsid w:val="00204E27"/>
    <w:rsid w:val="0021337C"/>
    <w:rsid w:val="00217CB0"/>
    <w:rsid w:val="00220004"/>
    <w:rsid w:val="00220E14"/>
    <w:rsid w:val="00221B62"/>
    <w:rsid w:val="002227D3"/>
    <w:rsid w:val="00222945"/>
    <w:rsid w:val="00222AA5"/>
    <w:rsid w:val="00226B88"/>
    <w:rsid w:val="002321B4"/>
    <w:rsid w:val="00236872"/>
    <w:rsid w:val="00247F04"/>
    <w:rsid w:val="00250B00"/>
    <w:rsid w:val="00256299"/>
    <w:rsid w:val="00265F63"/>
    <w:rsid w:val="002670AB"/>
    <w:rsid w:val="002728F5"/>
    <w:rsid w:val="00276EF5"/>
    <w:rsid w:val="00283B7D"/>
    <w:rsid w:val="00287BAB"/>
    <w:rsid w:val="00290E21"/>
    <w:rsid w:val="0029331B"/>
    <w:rsid w:val="00297384"/>
    <w:rsid w:val="002A5089"/>
    <w:rsid w:val="002A62D7"/>
    <w:rsid w:val="002B24D5"/>
    <w:rsid w:val="002B70B5"/>
    <w:rsid w:val="002D4E98"/>
    <w:rsid w:val="002E24CD"/>
    <w:rsid w:val="002F410D"/>
    <w:rsid w:val="00306AB5"/>
    <w:rsid w:val="00312D55"/>
    <w:rsid w:val="0032393C"/>
    <w:rsid w:val="00324C87"/>
    <w:rsid w:val="00340474"/>
    <w:rsid w:val="00342654"/>
    <w:rsid w:val="00353481"/>
    <w:rsid w:val="00355AB0"/>
    <w:rsid w:val="00380E7E"/>
    <w:rsid w:val="00387F0B"/>
    <w:rsid w:val="00390580"/>
    <w:rsid w:val="003A1B22"/>
    <w:rsid w:val="003A3C4D"/>
    <w:rsid w:val="003A4639"/>
    <w:rsid w:val="003B2FF9"/>
    <w:rsid w:val="003B5262"/>
    <w:rsid w:val="003B549B"/>
    <w:rsid w:val="003B5B39"/>
    <w:rsid w:val="003B6601"/>
    <w:rsid w:val="003C31A8"/>
    <w:rsid w:val="003C48CB"/>
    <w:rsid w:val="003C76D9"/>
    <w:rsid w:val="003D0070"/>
    <w:rsid w:val="003D4BF8"/>
    <w:rsid w:val="003D6BCE"/>
    <w:rsid w:val="003F15B4"/>
    <w:rsid w:val="003F4259"/>
    <w:rsid w:val="003F78AA"/>
    <w:rsid w:val="00405884"/>
    <w:rsid w:val="004149D5"/>
    <w:rsid w:val="00421DFD"/>
    <w:rsid w:val="00422707"/>
    <w:rsid w:val="0042525A"/>
    <w:rsid w:val="0043147F"/>
    <w:rsid w:val="00434C4A"/>
    <w:rsid w:val="00453306"/>
    <w:rsid w:val="00456061"/>
    <w:rsid w:val="00465471"/>
    <w:rsid w:val="00467B76"/>
    <w:rsid w:val="00471A71"/>
    <w:rsid w:val="00472FFD"/>
    <w:rsid w:val="0047542D"/>
    <w:rsid w:val="004A5236"/>
    <w:rsid w:val="004B64D9"/>
    <w:rsid w:val="004D1A3B"/>
    <w:rsid w:val="004D3B4A"/>
    <w:rsid w:val="004E1FC0"/>
    <w:rsid w:val="004E2C49"/>
    <w:rsid w:val="004F065B"/>
    <w:rsid w:val="00500549"/>
    <w:rsid w:val="00504BAA"/>
    <w:rsid w:val="00510479"/>
    <w:rsid w:val="00515743"/>
    <w:rsid w:val="00522D58"/>
    <w:rsid w:val="00523FAF"/>
    <w:rsid w:val="00527939"/>
    <w:rsid w:val="00527C55"/>
    <w:rsid w:val="0054215D"/>
    <w:rsid w:val="00543B40"/>
    <w:rsid w:val="00546C7D"/>
    <w:rsid w:val="00555B35"/>
    <w:rsid w:val="0056024B"/>
    <w:rsid w:val="00562875"/>
    <w:rsid w:val="00567E3C"/>
    <w:rsid w:val="00573683"/>
    <w:rsid w:val="005A4988"/>
    <w:rsid w:val="005B10F5"/>
    <w:rsid w:val="005B1E8C"/>
    <w:rsid w:val="005B4A1A"/>
    <w:rsid w:val="005B75E8"/>
    <w:rsid w:val="005C6DE1"/>
    <w:rsid w:val="005C76F4"/>
    <w:rsid w:val="005D0B94"/>
    <w:rsid w:val="005D1E05"/>
    <w:rsid w:val="005D4793"/>
    <w:rsid w:val="005E6564"/>
    <w:rsid w:val="005F432C"/>
    <w:rsid w:val="005F4D9C"/>
    <w:rsid w:val="006217A2"/>
    <w:rsid w:val="00625D73"/>
    <w:rsid w:val="00627BF8"/>
    <w:rsid w:val="00633460"/>
    <w:rsid w:val="006439E6"/>
    <w:rsid w:val="00651004"/>
    <w:rsid w:val="00652FE1"/>
    <w:rsid w:val="00653AC7"/>
    <w:rsid w:val="00653B69"/>
    <w:rsid w:val="006558D2"/>
    <w:rsid w:val="006569B4"/>
    <w:rsid w:val="006608C9"/>
    <w:rsid w:val="006700EA"/>
    <w:rsid w:val="00671202"/>
    <w:rsid w:val="00675C35"/>
    <w:rsid w:val="006835CE"/>
    <w:rsid w:val="006946D5"/>
    <w:rsid w:val="0069475B"/>
    <w:rsid w:val="00694C85"/>
    <w:rsid w:val="006A3F96"/>
    <w:rsid w:val="006C6B42"/>
    <w:rsid w:val="006C7D3B"/>
    <w:rsid w:val="006D29BF"/>
    <w:rsid w:val="006D49BD"/>
    <w:rsid w:val="006D6BE9"/>
    <w:rsid w:val="006E2804"/>
    <w:rsid w:val="006F4E7C"/>
    <w:rsid w:val="00707CF2"/>
    <w:rsid w:val="007126AC"/>
    <w:rsid w:val="00712992"/>
    <w:rsid w:val="007147CC"/>
    <w:rsid w:val="00714AD3"/>
    <w:rsid w:val="00715159"/>
    <w:rsid w:val="00732D4F"/>
    <w:rsid w:val="007431EE"/>
    <w:rsid w:val="007478D2"/>
    <w:rsid w:val="00754135"/>
    <w:rsid w:val="00754947"/>
    <w:rsid w:val="007557F1"/>
    <w:rsid w:val="007647CF"/>
    <w:rsid w:val="00764C9E"/>
    <w:rsid w:val="00764F7D"/>
    <w:rsid w:val="007806AF"/>
    <w:rsid w:val="00782149"/>
    <w:rsid w:val="0078743A"/>
    <w:rsid w:val="0079249C"/>
    <w:rsid w:val="00794325"/>
    <w:rsid w:val="0079455D"/>
    <w:rsid w:val="007A1178"/>
    <w:rsid w:val="007B4F77"/>
    <w:rsid w:val="007C534C"/>
    <w:rsid w:val="007D27D6"/>
    <w:rsid w:val="007E0B3A"/>
    <w:rsid w:val="007E5C8D"/>
    <w:rsid w:val="007F0994"/>
    <w:rsid w:val="007F1F67"/>
    <w:rsid w:val="007F4F2E"/>
    <w:rsid w:val="0081492E"/>
    <w:rsid w:val="00815D47"/>
    <w:rsid w:val="008161DB"/>
    <w:rsid w:val="00817566"/>
    <w:rsid w:val="0083094A"/>
    <w:rsid w:val="0083121A"/>
    <w:rsid w:val="00831921"/>
    <w:rsid w:val="00832742"/>
    <w:rsid w:val="00842E54"/>
    <w:rsid w:val="00852922"/>
    <w:rsid w:val="008547F8"/>
    <w:rsid w:val="00855E96"/>
    <w:rsid w:val="00864D57"/>
    <w:rsid w:val="00881E50"/>
    <w:rsid w:val="008844CB"/>
    <w:rsid w:val="00890FFC"/>
    <w:rsid w:val="00892948"/>
    <w:rsid w:val="008A040F"/>
    <w:rsid w:val="008A3AC3"/>
    <w:rsid w:val="008A5AF9"/>
    <w:rsid w:val="008B1DAA"/>
    <w:rsid w:val="008B7E78"/>
    <w:rsid w:val="008C0F94"/>
    <w:rsid w:val="008C5D89"/>
    <w:rsid w:val="008C7CBB"/>
    <w:rsid w:val="008D2C11"/>
    <w:rsid w:val="008E19EC"/>
    <w:rsid w:val="008E50AA"/>
    <w:rsid w:val="008E5E78"/>
    <w:rsid w:val="008E708C"/>
    <w:rsid w:val="008F35B7"/>
    <w:rsid w:val="008F6E57"/>
    <w:rsid w:val="00914BB4"/>
    <w:rsid w:val="00921883"/>
    <w:rsid w:val="00927FDB"/>
    <w:rsid w:val="009323BA"/>
    <w:rsid w:val="0093466D"/>
    <w:rsid w:val="00944BAC"/>
    <w:rsid w:val="009726F0"/>
    <w:rsid w:val="00974CAE"/>
    <w:rsid w:val="00975F5F"/>
    <w:rsid w:val="0098434F"/>
    <w:rsid w:val="00993528"/>
    <w:rsid w:val="009A1EF4"/>
    <w:rsid w:val="009B3AE1"/>
    <w:rsid w:val="009B42E7"/>
    <w:rsid w:val="009B537F"/>
    <w:rsid w:val="009B674F"/>
    <w:rsid w:val="009D7B2A"/>
    <w:rsid w:val="009E755F"/>
    <w:rsid w:val="009F1A1D"/>
    <w:rsid w:val="009F30F3"/>
    <w:rsid w:val="00A02AE3"/>
    <w:rsid w:val="00A02F56"/>
    <w:rsid w:val="00A035BF"/>
    <w:rsid w:val="00A037FF"/>
    <w:rsid w:val="00A12E25"/>
    <w:rsid w:val="00A16E2E"/>
    <w:rsid w:val="00A2273B"/>
    <w:rsid w:val="00A32D17"/>
    <w:rsid w:val="00A44F6F"/>
    <w:rsid w:val="00A512AD"/>
    <w:rsid w:val="00A60959"/>
    <w:rsid w:val="00A76172"/>
    <w:rsid w:val="00A80A85"/>
    <w:rsid w:val="00A8465E"/>
    <w:rsid w:val="00A84840"/>
    <w:rsid w:val="00A84FA6"/>
    <w:rsid w:val="00A85100"/>
    <w:rsid w:val="00A854E4"/>
    <w:rsid w:val="00A9399A"/>
    <w:rsid w:val="00AA4F74"/>
    <w:rsid w:val="00AA716F"/>
    <w:rsid w:val="00AB3D85"/>
    <w:rsid w:val="00AB7123"/>
    <w:rsid w:val="00AC2272"/>
    <w:rsid w:val="00AC3176"/>
    <w:rsid w:val="00AE0A55"/>
    <w:rsid w:val="00AE2D1D"/>
    <w:rsid w:val="00AE7C06"/>
    <w:rsid w:val="00AF22D1"/>
    <w:rsid w:val="00AF3AB9"/>
    <w:rsid w:val="00AF552F"/>
    <w:rsid w:val="00B1037F"/>
    <w:rsid w:val="00B14915"/>
    <w:rsid w:val="00B22130"/>
    <w:rsid w:val="00B23CEC"/>
    <w:rsid w:val="00B346B3"/>
    <w:rsid w:val="00B523F0"/>
    <w:rsid w:val="00B64E1D"/>
    <w:rsid w:val="00B71330"/>
    <w:rsid w:val="00B75301"/>
    <w:rsid w:val="00B81474"/>
    <w:rsid w:val="00B85BCF"/>
    <w:rsid w:val="00B96272"/>
    <w:rsid w:val="00BA08FD"/>
    <w:rsid w:val="00BA6C8E"/>
    <w:rsid w:val="00BA786A"/>
    <w:rsid w:val="00BC1485"/>
    <w:rsid w:val="00BC7639"/>
    <w:rsid w:val="00BD308C"/>
    <w:rsid w:val="00BD6ACA"/>
    <w:rsid w:val="00BF01EC"/>
    <w:rsid w:val="00BF4D2F"/>
    <w:rsid w:val="00BF5AEC"/>
    <w:rsid w:val="00C1405E"/>
    <w:rsid w:val="00C2044C"/>
    <w:rsid w:val="00C24A58"/>
    <w:rsid w:val="00C319CC"/>
    <w:rsid w:val="00C36672"/>
    <w:rsid w:val="00C36F4C"/>
    <w:rsid w:val="00C54DED"/>
    <w:rsid w:val="00C6198A"/>
    <w:rsid w:val="00C636B6"/>
    <w:rsid w:val="00C651D5"/>
    <w:rsid w:val="00C7716F"/>
    <w:rsid w:val="00C80DBC"/>
    <w:rsid w:val="00C904D4"/>
    <w:rsid w:val="00C92E5E"/>
    <w:rsid w:val="00C93023"/>
    <w:rsid w:val="00CA06FD"/>
    <w:rsid w:val="00CA75FF"/>
    <w:rsid w:val="00CC43E2"/>
    <w:rsid w:val="00CC62EA"/>
    <w:rsid w:val="00CC7D44"/>
    <w:rsid w:val="00CD3825"/>
    <w:rsid w:val="00CD71D9"/>
    <w:rsid w:val="00CE17AE"/>
    <w:rsid w:val="00CF6A0F"/>
    <w:rsid w:val="00D00315"/>
    <w:rsid w:val="00D01470"/>
    <w:rsid w:val="00D15B2A"/>
    <w:rsid w:val="00D2369E"/>
    <w:rsid w:val="00D25B99"/>
    <w:rsid w:val="00D25BD9"/>
    <w:rsid w:val="00D30336"/>
    <w:rsid w:val="00D30BB1"/>
    <w:rsid w:val="00D31618"/>
    <w:rsid w:val="00D322B8"/>
    <w:rsid w:val="00D32805"/>
    <w:rsid w:val="00D427A4"/>
    <w:rsid w:val="00D42B4E"/>
    <w:rsid w:val="00D44645"/>
    <w:rsid w:val="00D6140F"/>
    <w:rsid w:val="00D6209E"/>
    <w:rsid w:val="00D85FDA"/>
    <w:rsid w:val="00D8718C"/>
    <w:rsid w:val="00D92F24"/>
    <w:rsid w:val="00D95FA0"/>
    <w:rsid w:val="00DA22F8"/>
    <w:rsid w:val="00DA3C00"/>
    <w:rsid w:val="00DB76A2"/>
    <w:rsid w:val="00DC0565"/>
    <w:rsid w:val="00DC14E0"/>
    <w:rsid w:val="00DC4C49"/>
    <w:rsid w:val="00DD1531"/>
    <w:rsid w:val="00DD6BF8"/>
    <w:rsid w:val="00DF7042"/>
    <w:rsid w:val="00DF7E64"/>
    <w:rsid w:val="00E1771B"/>
    <w:rsid w:val="00E20B99"/>
    <w:rsid w:val="00E314F0"/>
    <w:rsid w:val="00E36011"/>
    <w:rsid w:val="00E44C0F"/>
    <w:rsid w:val="00E47129"/>
    <w:rsid w:val="00E53221"/>
    <w:rsid w:val="00E54A87"/>
    <w:rsid w:val="00E56CE2"/>
    <w:rsid w:val="00E60B83"/>
    <w:rsid w:val="00E66792"/>
    <w:rsid w:val="00E6716B"/>
    <w:rsid w:val="00E7174F"/>
    <w:rsid w:val="00E77B8B"/>
    <w:rsid w:val="00E92B64"/>
    <w:rsid w:val="00EA69C7"/>
    <w:rsid w:val="00EB78F4"/>
    <w:rsid w:val="00EC6656"/>
    <w:rsid w:val="00EE04A0"/>
    <w:rsid w:val="00EE6F13"/>
    <w:rsid w:val="00EF2840"/>
    <w:rsid w:val="00EF6565"/>
    <w:rsid w:val="00F06831"/>
    <w:rsid w:val="00F06C10"/>
    <w:rsid w:val="00F06D17"/>
    <w:rsid w:val="00F1020B"/>
    <w:rsid w:val="00F11B35"/>
    <w:rsid w:val="00F15A30"/>
    <w:rsid w:val="00F2091A"/>
    <w:rsid w:val="00F223FE"/>
    <w:rsid w:val="00F25E40"/>
    <w:rsid w:val="00F269F7"/>
    <w:rsid w:val="00F277B2"/>
    <w:rsid w:val="00F31B63"/>
    <w:rsid w:val="00F424B6"/>
    <w:rsid w:val="00F4461C"/>
    <w:rsid w:val="00F5130C"/>
    <w:rsid w:val="00F54248"/>
    <w:rsid w:val="00F54C7B"/>
    <w:rsid w:val="00F6687B"/>
    <w:rsid w:val="00F6788E"/>
    <w:rsid w:val="00F719C1"/>
    <w:rsid w:val="00F7560D"/>
    <w:rsid w:val="00F774C1"/>
    <w:rsid w:val="00F77D75"/>
    <w:rsid w:val="00F8289D"/>
    <w:rsid w:val="00F92622"/>
    <w:rsid w:val="00F93059"/>
    <w:rsid w:val="00FA0473"/>
    <w:rsid w:val="00FA6495"/>
    <w:rsid w:val="00FA7297"/>
    <w:rsid w:val="00FC1574"/>
    <w:rsid w:val="00FC3D56"/>
    <w:rsid w:val="00FD6100"/>
    <w:rsid w:val="00FD714D"/>
    <w:rsid w:val="00FE5F54"/>
    <w:rsid w:val="00FF7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2C948"/>
  <w15:chartTrackingRefBased/>
  <w15:docId w15:val="{00551050-CF43-4609-A2E6-F28FC25A7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C55"/>
    <w:pPr>
      <w:spacing w:after="120"/>
    </w:pPr>
    <w:rPr>
      <w:kern w:val="0"/>
      <w:szCs w:val="22"/>
      <w14:ligatures w14:val="none"/>
    </w:rPr>
  </w:style>
  <w:style w:type="paragraph" w:styleId="Heading1">
    <w:name w:val="heading 1"/>
    <w:basedOn w:val="Normal"/>
    <w:next w:val="Normal"/>
    <w:link w:val="Heading1Char"/>
    <w:uiPriority w:val="9"/>
    <w:qFormat/>
    <w:rsid w:val="0079249C"/>
    <w:pPr>
      <w:keepNext/>
      <w:keepLines/>
      <w:pBdr>
        <w:bottom w:val="single" w:sz="24" w:space="1" w:color="0F4761" w:themeColor="accent1" w:themeShade="BF"/>
      </w:pBdr>
      <w:spacing w:before="240" w:after="240"/>
      <w:outlineLvl w:val="0"/>
    </w:pPr>
    <w:rPr>
      <w:rFonts w:ascii="Arial" w:eastAsiaTheme="majorEastAsia" w:hAnsi="Arial" w:cs="Arial"/>
      <w:b/>
      <w:bCs/>
      <w:color w:val="0F4761" w:themeColor="accent1" w:themeShade="BF"/>
      <w:sz w:val="28"/>
      <w:szCs w:val="28"/>
    </w:rPr>
  </w:style>
  <w:style w:type="paragraph" w:styleId="Heading2">
    <w:name w:val="heading 2"/>
    <w:basedOn w:val="Normal"/>
    <w:next w:val="Normal"/>
    <w:link w:val="Heading2Char"/>
    <w:uiPriority w:val="9"/>
    <w:unhideWhenUsed/>
    <w:qFormat/>
    <w:rsid w:val="00324C87"/>
    <w:pPr>
      <w:keepNext/>
      <w:keepLines/>
      <w:spacing w:before="360" w:after="240"/>
      <w:outlineLvl w:val="1"/>
    </w:pPr>
    <w:rPr>
      <w:rFonts w:ascii="Arial" w:eastAsiaTheme="majorEastAsia" w:hAnsi="Arial" w:cs="Arial"/>
      <w:b/>
      <w:bCs/>
      <w:color w:val="0F4761" w:themeColor="accent1" w:themeShade="BF"/>
      <w:szCs w:val="24"/>
    </w:rPr>
  </w:style>
  <w:style w:type="paragraph" w:styleId="Heading3">
    <w:name w:val="heading 3"/>
    <w:basedOn w:val="Normal"/>
    <w:next w:val="Normal"/>
    <w:link w:val="Heading3Char"/>
    <w:uiPriority w:val="9"/>
    <w:unhideWhenUsed/>
    <w:qFormat/>
    <w:rsid w:val="00C36672"/>
    <w:pPr>
      <w:keepNext/>
      <w:keepLines/>
      <w:spacing w:before="360" w:after="80"/>
      <w:outlineLvl w:val="2"/>
    </w:pPr>
    <w:rPr>
      <w:rFonts w:asciiTheme="minorHAnsi" w:eastAsiaTheme="majorEastAsia" w:hAnsiTheme="minorHAnsi" w:cstheme="majorBidi"/>
      <w:i/>
      <w:iCs/>
      <w:color w:val="0F4761" w:themeColor="accent1" w:themeShade="BF"/>
      <w:szCs w:val="24"/>
    </w:rPr>
  </w:style>
  <w:style w:type="paragraph" w:styleId="Heading4">
    <w:name w:val="heading 4"/>
    <w:basedOn w:val="Normal"/>
    <w:next w:val="Normal"/>
    <w:link w:val="Heading4Char"/>
    <w:uiPriority w:val="9"/>
    <w:semiHidden/>
    <w:unhideWhenUsed/>
    <w:qFormat/>
    <w:rsid w:val="0089294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9294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9294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9294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9294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9294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qFormat/>
    <w:rsid w:val="00467B76"/>
    <w:rPr>
      <w:rFonts w:ascii="Times New Roman" w:hAnsi="Times New Roman"/>
      <w:b w:val="0"/>
      <w:i w:val="0"/>
      <w:caps w:val="0"/>
      <w:smallCaps w:val="0"/>
      <w:strike w:val="0"/>
      <w:dstrike w:val="0"/>
      <w:vanish w:val="0"/>
      <w:sz w:val="24"/>
      <w:vertAlign w:val="superscript"/>
    </w:rPr>
  </w:style>
  <w:style w:type="character" w:customStyle="1" w:styleId="Heading1Char">
    <w:name w:val="Heading 1 Char"/>
    <w:basedOn w:val="DefaultParagraphFont"/>
    <w:link w:val="Heading1"/>
    <w:uiPriority w:val="9"/>
    <w:rsid w:val="0079249C"/>
    <w:rPr>
      <w:rFonts w:ascii="Arial" w:eastAsiaTheme="majorEastAsia" w:hAnsi="Arial" w:cs="Arial"/>
      <w:b/>
      <w:bCs/>
      <w:color w:val="0F4761" w:themeColor="accent1" w:themeShade="BF"/>
      <w:kern w:val="0"/>
      <w:sz w:val="28"/>
      <w:szCs w:val="28"/>
      <w14:ligatures w14:val="none"/>
    </w:rPr>
  </w:style>
  <w:style w:type="character" w:customStyle="1" w:styleId="Heading2Char">
    <w:name w:val="Heading 2 Char"/>
    <w:basedOn w:val="DefaultParagraphFont"/>
    <w:link w:val="Heading2"/>
    <w:uiPriority w:val="9"/>
    <w:rsid w:val="00324C87"/>
    <w:rPr>
      <w:rFonts w:ascii="Arial" w:eastAsiaTheme="majorEastAsia" w:hAnsi="Arial" w:cs="Arial"/>
      <w:b/>
      <w:bCs/>
      <w:color w:val="0F4761" w:themeColor="accent1" w:themeShade="BF"/>
      <w:kern w:val="0"/>
      <w14:ligatures w14:val="none"/>
    </w:rPr>
  </w:style>
  <w:style w:type="character" w:customStyle="1" w:styleId="Heading3Char">
    <w:name w:val="Heading 3 Char"/>
    <w:basedOn w:val="DefaultParagraphFont"/>
    <w:link w:val="Heading3"/>
    <w:uiPriority w:val="9"/>
    <w:rsid w:val="00C36672"/>
    <w:rPr>
      <w:rFonts w:asciiTheme="minorHAnsi" w:eastAsiaTheme="majorEastAsia" w:hAnsiTheme="minorHAnsi" w:cstheme="majorBidi"/>
      <w:i/>
      <w:iCs/>
      <w:color w:val="0F4761" w:themeColor="accent1" w:themeShade="BF"/>
      <w:kern w:val="0"/>
      <w14:ligatures w14:val="none"/>
    </w:rPr>
  </w:style>
  <w:style w:type="character" w:customStyle="1" w:styleId="Heading4Char">
    <w:name w:val="Heading 4 Char"/>
    <w:basedOn w:val="DefaultParagraphFont"/>
    <w:link w:val="Heading4"/>
    <w:uiPriority w:val="9"/>
    <w:semiHidden/>
    <w:rsid w:val="00892948"/>
    <w:rPr>
      <w:rFonts w:asciiTheme="minorHAnsi" w:eastAsiaTheme="majorEastAsia" w:hAnsiTheme="minorHAnsi" w:cstheme="majorBidi"/>
      <w:i/>
      <w:iCs/>
      <w:color w:val="0F4761" w:themeColor="accent1" w:themeShade="BF"/>
      <w:kern w:val="0"/>
      <w:szCs w:val="22"/>
      <w14:ligatures w14:val="none"/>
    </w:rPr>
  </w:style>
  <w:style w:type="character" w:customStyle="1" w:styleId="Heading5Char">
    <w:name w:val="Heading 5 Char"/>
    <w:basedOn w:val="DefaultParagraphFont"/>
    <w:link w:val="Heading5"/>
    <w:uiPriority w:val="9"/>
    <w:semiHidden/>
    <w:rsid w:val="00892948"/>
    <w:rPr>
      <w:rFonts w:asciiTheme="minorHAnsi" w:eastAsiaTheme="majorEastAsia" w:hAnsiTheme="minorHAnsi" w:cstheme="majorBidi"/>
      <w:color w:val="0F4761" w:themeColor="accent1" w:themeShade="BF"/>
      <w:kern w:val="0"/>
      <w:szCs w:val="22"/>
      <w14:ligatures w14:val="none"/>
    </w:rPr>
  </w:style>
  <w:style w:type="character" w:customStyle="1" w:styleId="Heading6Char">
    <w:name w:val="Heading 6 Char"/>
    <w:basedOn w:val="DefaultParagraphFont"/>
    <w:link w:val="Heading6"/>
    <w:uiPriority w:val="9"/>
    <w:semiHidden/>
    <w:rsid w:val="00892948"/>
    <w:rPr>
      <w:rFonts w:asciiTheme="minorHAnsi" w:eastAsiaTheme="majorEastAsia" w:hAnsiTheme="minorHAnsi" w:cstheme="majorBidi"/>
      <w:i/>
      <w:iCs/>
      <w:color w:val="595959" w:themeColor="text1" w:themeTint="A6"/>
      <w:kern w:val="0"/>
      <w:szCs w:val="22"/>
      <w14:ligatures w14:val="none"/>
    </w:rPr>
  </w:style>
  <w:style w:type="character" w:customStyle="1" w:styleId="Heading7Char">
    <w:name w:val="Heading 7 Char"/>
    <w:basedOn w:val="DefaultParagraphFont"/>
    <w:link w:val="Heading7"/>
    <w:uiPriority w:val="9"/>
    <w:semiHidden/>
    <w:rsid w:val="00892948"/>
    <w:rPr>
      <w:rFonts w:asciiTheme="minorHAnsi" w:eastAsiaTheme="majorEastAsia" w:hAnsiTheme="minorHAnsi" w:cstheme="majorBidi"/>
      <w:color w:val="595959" w:themeColor="text1" w:themeTint="A6"/>
      <w:kern w:val="0"/>
      <w:szCs w:val="22"/>
      <w14:ligatures w14:val="none"/>
    </w:rPr>
  </w:style>
  <w:style w:type="character" w:customStyle="1" w:styleId="Heading8Char">
    <w:name w:val="Heading 8 Char"/>
    <w:basedOn w:val="DefaultParagraphFont"/>
    <w:link w:val="Heading8"/>
    <w:uiPriority w:val="9"/>
    <w:semiHidden/>
    <w:rsid w:val="00892948"/>
    <w:rPr>
      <w:rFonts w:asciiTheme="minorHAnsi" w:eastAsiaTheme="majorEastAsia" w:hAnsiTheme="minorHAnsi" w:cstheme="majorBidi"/>
      <w:i/>
      <w:iCs/>
      <w:color w:val="272727" w:themeColor="text1" w:themeTint="D8"/>
      <w:kern w:val="0"/>
      <w:szCs w:val="22"/>
      <w14:ligatures w14:val="none"/>
    </w:rPr>
  </w:style>
  <w:style w:type="character" w:customStyle="1" w:styleId="Heading9Char">
    <w:name w:val="Heading 9 Char"/>
    <w:basedOn w:val="DefaultParagraphFont"/>
    <w:link w:val="Heading9"/>
    <w:uiPriority w:val="9"/>
    <w:semiHidden/>
    <w:rsid w:val="00892948"/>
    <w:rPr>
      <w:rFonts w:asciiTheme="minorHAnsi" w:eastAsiaTheme="majorEastAsia" w:hAnsiTheme="minorHAnsi" w:cstheme="majorBidi"/>
      <w:color w:val="272727" w:themeColor="text1" w:themeTint="D8"/>
      <w:kern w:val="0"/>
      <w:szCs w:val="22"/>
      <w14:ligatures w14:val="none"/>
    </w:rPr>
  </w:style>
  <w:style w:type="paragraph" w:styleId="Title">
    <w:name w:val="Title"/>
    <w:basedOn w:val="Normal"/>
    <w:next w:val="Normal"/>
    <w:link w:val="TitleChar"/>
    <w:uiPriority w:val="10"/>
    <w:qFormat/>
    <w:rsid w:val="0089294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948"/>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892948"/>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2948"/>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89294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92948"/>
    <w:rPr>
      <w:i/>
      <w:iCs/>
      <w:color w:val="404040" w:themeColor="text1" w:themeTint="BF"/>
      <w:kern w:val="0"/>
      <w:szCs w:val="22"/>
      <w14:ligatures w14:val="none"/>
    </w:rPr>
  </w:style>
  <w:style w:type="paragraph" w:styleId="ListParagraph">
    <w:name w:val="List Paragraph"/>
    <w:basedOn w:val="Normal"/>
    <w:uiPriority w:val="34"/>
    <w:qFormat/>
    <w:rsid w:val="00892948"/>
    <w:pPr>
      <w:ind w:left="720"/>
      <w:contextualSpacing/>
    </w:pPr>
  </w:style>
  <w:style w:type="character" w:styleId="IntenseEmphasis">
    <w:name w:val="Intense Emphasis"/>
    <w:basedOn w:val="DefaultParagraphFont"/>
    <w:uiPriority w:val="21"/>
    <w:qFormat/>
    <w:rsid w:val="00892948"/>
    <w:rPr>
      <w:i/>
      <w:iCs/>
      <w:color w:val="0F4761" w:themeColor="accent1" w:themeShade="BF"/>
    </w:rPr>
  </w:style>
  <w:style w:type="paragraph" w:styleId="IntenseQuote">
    <w:name w:val="Intense Quote"/>
    <w:basedOn w:val="Normal"/>
    <w:next w:val="Normal"/>
    <w:link w:val="IntenseQuoteChar"/>
    <w:uiPriority w:val="30"/>
    <w:qFormat/>
    <w:rsid w:val="008929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2948"/>
    <w:rPr>
      <w:i/>
      <w:iCs/>
      <w:color w:val="0F4761" w:themeColor="accent1" w:themeShade="BF"/>
      <w:kern w:val="0"/>
      <w:szCs w:val="22"/>
      <w14:ligatures w14:val="none"/>
    </w:rPr>
  </w:style>
  <w:style w:type="character" w:styleId="IntenseReference">
    <w:name w:val="Intense Reference"/>
    <w:basedOn w:val="DefaultParagraphFont"/>
    <w:uiPriority w:val="32"/>
    <w:qFormat/>
    <w:rsid w:val="00892948"/>
    <w:rPr>
      <w:b/>
      <w:bCs/>
      <w:smallCaps/>
      <w:color w:val="0F4761" w:themeColor="accent1" w:themeShade="BF"/>
      <w:spacing w:val="5"/>
    </w:rPr>
  </w:style>
  <w:style w:type="paragraph" w:styleId="Header">
    <w:name w:val="header"/>
    <w:basedOn w:val="Normal"/>
    <w:link w:val="HeaderChar"/>
    <w:uiPriority w:val="99"/>
    <w:unhideWhenUsed/>
    <w:rsid w:val="000E3685"/>
    <w:pPr>
      <w:tabs>
        <w:tab w:val="center" w:pos="4680"/>
        <w:tab w:val="right" w:pos="9360"/>
      </w:tabs>
    </w:pPr>
  </w:style>
  <w:style w:type="character" w:customStyle="1" w:styleId="HeaderChar">
    <w:name w:val="Header Char"/>
    <w:basedOn w:val="DefaultParagraphFont"/>
    <w:link w:val="Header"/>
    <w:uiPriority w:val="99"/>
    <w:rsid w:val="000E3685"/>
    <w:rPr>
      <w:kern w:val="0"/>
      <w:szCs w:val="22"/>
      <w14:ligatures w14:val="none"/>
    </w:rPr>
  </w:style>
  <w:style w:type="paragraph" w:styleId="Footer">
    <w:name w:val="footer"/>
    <w:basedOn w:val="Normal"/>
    <w:link w:val="FooterChar"/>
    <w:uiPriority w:val="99"/>
    <w:unhideWhenUsed/>
    <w:rsid w:val="000E3685"/>
    <w:pPr>
      <w:tabs>
        <w:tab w:val="center" w:pos="4680"/>
        <w:tab w:val="right" w:pos="9360"/>
      </w:tabs>
    </w:pPr>
  </w:style>
  <w:style w:type="character" w:customStyle="1" w:styleId="FooterChar">
    <w:name w:val="Footer Char"/>
    <w:basedOn w:val="DefaultParagraphFont"/>
    <w:link w:val="Footer"/>
    <w:uiPriority w:val="99"/>
    <w:rsid w:val="000E3685"/>
    <w:rPr>
      <w:kern w:val="0"/>
      <w:szCs w:val="22"/>
      <w14:ligatures w14:val="none"/>
    </w:rPr>
  </w:style>
  <w:style w:type="table" w:styleId="TableGrid">
    <w:name w:val="Table Grid"/>
    <w:basedOn w:val="TableNormal"/>
    <w:uiPriority w:val="39"/>
    <w:rsid w:val="00B23C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2525A"/>
    <w:pPr>
      <w:pBdr>
        <w:bottom w:val="none" w:sz="0" w:space="0" w:color="auto"/>
      </w:pBdr>
      <w:spacing w:after="0" w:line="259" w:lineRule="auto"/>
      <w:outlineLvl w:val="9"/>
    </w:pPr>
    <w:rPr>
      <w:rFonts w:asciiTheme="majorHAnsi" w:hAnsiTheme="majorHAnsi" w:cstheme="majorBidi"/>
      <w:b w:val="0"/>
      <w:bCs w:val="0"/>
      <w:sz w:val="32"/>
      <w:szCs w:val="32"/>
    </w:rPr>
  </w:style>
  <w:style w:type="paragraph" w:styleId="TOC1">
    <w:name w:val="toc 1"/>
    <w:basedOn w:val="Normal"/>
    <w:next w:val="Normal"/>
    <w:autoRedefine/>
    <w:uiPriority w:val="39"/>
    <w:unhideWhenUsed/>
    <w:rsid w:val="0042525A"/>
    <w:pPr>
      <w:spacing w:after="100"/>
    </w:pPr>
  </w:style>
  <w:style w:type="paragraph" w:styleId="TOC2">
    <w:name w:val="toc 2"/>
    <w:basedOn w:val="Normal"/>
    <w:next w:val="Normal"/>
    <w:autoRedefine/>
    <w:uiPriority w:val="39"/>
    <w:unhideWhenUsed/>
    <w:rsid w:val="0042525A"/>
    <w:pPr>
      <w:spacing w:after="100"/>
      <w:ind w:left="240"/>
    </w:pPr>
  </w:style>
  <w:style w:type="character" w:styleId="Hyperlink">
    <w:name w:val="Hyperlink"/>
    <w:basedOn w:val="DefaultParagraphFont"/>
    <w:uiPriority w:val="99"/>
    <w:unhideWhenUsed/>
    <w:rsid w:val="0042525A"/>
    <w:rPr>
      <w:color w:val="467886" w:themeColor="hyperlink"/>
      <w:u w:val="single"/>
    </w:rPr>
  </w:style>
  <w:style w:type="paragraph" w:styleId="NormalWeb">
    <w:name w:val="Normal (Web)"/>
    <w:basedOn w:val="Normal"/>
    <w:uiPriority w:val="99"/>
    <w:unhideWhenUsed/>
    <w:rsid w:val="00504BAA"/>
    <w:pPr>
      <w:spacing w:before="100" w:beforeAutospacing="1" w:after="100" w:afterAutospacing="1"/>
    </w:pPr>
    <w:rPr>
      <w:rFonts w:eastAsia="Times New Roman" w:cs="Times New Roman"/>
      <w:szCs w:val="24"/>
    </w:rPr>
  </w:style>
  <w:style w:type="character" w:styleId="Strong">
    <w:name w:val="Strong"/>
    <w:basedOn w:val="DefaultParagraphFont"/>
    <w:uiPriority w:val="22"/>
    <w:qFormat/>
    <w:rsid w:val="00504BAA"/>
    <w:rPr>
      <w:b/>
      <w:bCs/>
    </w:rPr>
  </w:style>
  <w:style w:type="character" w:styleId="UnresolvedMention">
    <w:name w:val="Unresolved Mention"/>
    <w:basedOn w:val="DefaultParagraphFont"/>
    <w:uiPriority w:val="99"/>
    <w:semiHidden/>
    <w:unhideWhenUsed/>
    <w:rsid w:val="00047F42"/>
    <w:rPr>
      <w:color w:val="605E5C"/>
      <w:shd w:val="clear" w:color="auto" w:fill="E1DFDD"/>
    </w:rPr>
  </w:style>
  <w:style w:type="paragraph" w:styleId="TOC3">
    <w:name w:val="toc 3"/>
    <w:basedOn w:val="Normal"/>
    <w:next w:val="Normal"/>
    <w:autoRedefine/>
    <w:uiPriority w:val="39"/>
    <w:unhideWhenUsed/>
    <w:rsid w:val="00EF6565"/>
    <w:pPr>
      <w:spacing w:after="100"/>
      <w:ind w:left="480"/>
    </w:pPr>
  </w:style>
  <w:style w:type="paragraph" w:styleId="FootnoteText">
    <w:name w:val="footnote text"/>
    <w:basedOn w:val="Normal"/>
    <w:link w:val="FootnoteTextChar"/>
    <w:uiPriority w:val="99"/>
    <w:semiHidden/>
    <w:unhideWhenUsed/>
    <w:rsid w:val="006946D5"/>
    <w:pPr>
      <w:spacing w:after="0"/>
    </w:pPr>
    <w:rPr>
      <w:sz w:val="20"/>
      <w:szCs w:val="20"/>
    </w:rPr>
  </w:style>
  <w:style w:type="character" w:customStyle="1" w:styleId="FootnoteTextChar">
    <w:name w:val="Footnote Text Char"/>
    <w:basedOn w:val="DefaultParagraphFont"/>
    <w:link w:val="FootnoteText"/>
    <w:uiPriority w:val="99"/>
    <w:semiHidden/>
    <w:rsid w:val="006946D5"/>
    <w:rPr>
      <w:kern w:val="0"/>
      <w:sz w:val="20"/>
      <w:szCs w:val="20"/>
      <w14:ligatures w14:val="none"/>
    </w:rPr>
  </w:style>
  <w:style w:type="paragraph" w:customStyle="1" w:styleId="isselectedend">
    <w:name w:val="isselectedend"/>
    <w:basedOn w:val="Normal"/>
    <w:rsid w:val="00DF7042"/>
    <w:pPr>
      <w:spacing w:before="100" w:beforeAutospacing="1" w:after="100" w:afterAutospacing="1"/>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cornerstonecollegeva.org/students/visit_ccv/" TargetMode="External"/><Relationship Id="rId4" Type="http://schemas.openxmlformats.org/officeDocument/2006/relationships/settings" Target="settings.xml"/><Relationship Id="rId9" Type="http://schemas.openxmlformats.org/officeDocument/2006/relationships/hyperlink" Target="http://cornerstonecollegeva.org"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95FA0F98-75F5-41C9-B4C7-3AD4865FE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1</Pages>
  <Words>16011</Words>
  <Characters>91264</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Wallace</dc:creator>
  <cp:keywords/>
  <dc:description/>
  <cp:lastModifiedBy>Timothy Wallace</cp:lastModifiedBy>
  <cp:revision>123</cp:revision>
  <dcterms:created xsi:type="dcterms:W3CDTF">2026-06-28T02:23:00Z</dcterms:created>
  <dcterms:modified xsi:type="dcterms:W3CDTF">2026-10-15T02:34:00Z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adaec32a-9c07-4f34-82fd-6d7e05c3fce5</vt:lpwstr>
  </property>
</Properties>
</file>